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D65F" w14:textId="77777777" w:rsidR="00BD44C0" w:rsidRDefault="005B5967" w:rsidP="00BD44C0">
      <w:pPr>
        <w:spacing w:after="0"/>
        <w:rPr>
          <w:b/>
          <w:bCs/>
          <w:sz w:val="28"/>
          <w:szCs w:val="28"/>
        </w:rPr>
      </w:pPr>
      <w:r w:rsidRPr="00E06FAC">
        <w:rPr>
          <w:b/>
          <w:bCs/>
          <w:color w:val="C00000"/>
          <w:sz w:val="28"/>
          <w:szCs w:val="28"/>
        </w:rPr>
        <w:t xml:space="preserve">Topic 1: </w:t>
      </w:r>
      <w:r w:rsidRPr="00BD44C0">
        <w:rPr>
          <w:b/>
          <w:bCs/>
          <w:sz w:val="28"/>
          <w:szCs w:val="28"/>
        </w:rPr>
        <w:t>Prioritising</w:t>
      </w:r>
      <w:r w:rsidRPr="0065310E">
        <w:rPr>
          <w:b/>
          <w:bCs/>
          <w:sz w:val="28"/>
          <w:szCs w:val="28"/>
        </w:rPr>
        <w:t xml:space="preserve"> placemaking and wellbeing </w:t>
      </w:r>
    </w:p>
    <w:p w14:paraId="3929122C" w14:textId="53794166" w:rsidR="00BD44C0" w:rsidRPr="00A832D7" w:rsidRDefault="00BD44C0" w:rsidP="00BD44C0">
      <w:pPr>
        <w:spacing w:after="0"/>
        <w:rPr>
          <w:b/>
          <w:bCs/>
          <w:color w:val="767171" w:themeColor="background2" w:themeShade="80"/>
          <w:sz w:val="28"/>
          <w:szCs w:val="28"/>
        </w:rPr>
      </w:pPr>
      <w:r w:rsidRPr="00A832D7">
        <w:rPr>
          <w:b/>
          <w:bCs/>
          <w:color w:val="767171" w:themeColor="background2" w:themeShade="80"/>
        </w:rPr>
        <w:t>Social value and its significance in creating thriving communities</w:t>
      </w:r>
    </w:p>
    <w:p w14:paraId="7D64A0E7" w14:textId="45B9326D" w:rsidR="00E30CC0" w:rsidRPr="00D74906" w:rsidRDefault="00E30CC0" w:rsidP="00E30CC0">
      <w:pPr>
        <w:rPr>
          <w:sz w:val="21"/>
          <w:szCs w:val="21"/>
        </w:rPr>
      </w:pPr>
      <w:r w:rsidRPr="00D74906">
        <w:rPr>
          <w:sz w:val="21"/>
          <w:szCs w:val="21"/>
        </w:rPr>
        <w:t xml:space="preserve">In this module, </w:t>
      </w:r>
      <w:r w:rsidR="00D52DDC" w:rsidRPr="00D74906">
        <w:rPr>
          <w:sz w:val="21"/>
          <w:szCs w:val="21"/>
        </w:rPr>
        <w:t>delegates</w:t>
      </w:r>
      <w:r w:rsidRPr="00D74906">
        <w:rPr>
          <w:sz w:val="21"/>
          <w:szCs w:val="21"/>
        </w:rPr>
        <w:t xml:space="preserve"> will explore the concept of social value and its significance in creating thriving communities</w:t>
      </w:r>
      <w:r w:rsidR="00D52DDC" w:rsidRPr="00D74906">
        <w:rPr>
          <w:sz w:val="21"/>
          <w:szCs w:val="21"/>
        </w:rPr>
        <w:t xml:space="preserve"> </w:t>
      </w:r>
      <w:r w:rsidR="00856F69" w:rsidRPr="00D74906">
        <w:rPr>
          <w:sz w:val="21"/>
          <w:szCs w:val="21"/>
        </w:rPr>
        <w:t>–</w:t>
      </w:r>
      <w:r w:rsidR="00D52DDC" w:rsidRPr="00D74906">
        <w:rPr>
          <w:sz w:val="21"/>
          <w:szCs w:val="21"/>
        </w:rPr>
        <w:t xml:space="preserve"> </w:t>
      </w:r>
      <w:r w:rsidR="00856F69" w:rsidRPr="00D74906">
        <w:rPr>
          <w:sz w:val="21"/>
          <w:szCs w:val="21"/>
        </w:rPr>
        <w:t xml:space="preserve">looking </w:t>
      </w:r>
      <w:r w:rsidR="00F201D7" w:rsidRPr="00D74906">
        <w:rPr>
          <w:sz w:val="21"/>
          <w:szCs w:val="21"/>
        </w:rPr>
        <w:t xml:space="preserve">at </w:t>
      </w:r>
      <w:r w:rsidRPr="00D74906">
        <w:rPr>
          <w:sz w:val="21"/>
          <w:szCs w:val="21"/>
        </w:rPr>
        <w:t xml:space="preserve">the importance of </w:t>
      </w:r>
      <w:r w:rsidR="00247D68" w:rsidRPr="00D74906">
        <w:rPr>
          <w:sz w:val="21"/>
          <w:szCs w:val="21"/>
        </w:rPr>
        <w:t>collaborating</w:t>
      </w:r>
      <w:r w:rsidRPr="00D74906">
        <w:rPr>
          <w:sz w:val="21"/>
          <w:szCs w:val="21"/>
        </w:rPr>
        <w:t xml:space="preserve"> with clients </w:t>
      </w:r>
      <w:r w:rsidR="00E650AF" w:rsidRPr="00D74906">
        <w:rPr>
          <w:sz w:val="21"/>
          <w:szCs w:val="21"/>
        </w:rPr>
        <w:t xml:space="preserve">and the community </w:t>
      </w:r>
      <w:r w:rsidRPr="00D74906">
        <w:rPr>
          <w:sz w:val="21"/>
          <w:szCs w:val="21"/>
        </w:rPr>
        <w:t xml:space="preserve">to achieve </w:t>
      </w:r>
      <w:r w:rsidR="00864C72" w:rsidRPr="00D74906">
        <w:rPr>
          <w:sz w:val="21"/>
          <w:szCs w:val="21"/>
        </w:rPr>
        <w:t xml:space="preserve">sustainable, </w:t>
      </w:r>
      <w:r w:rsidRPr="00D74906">
        <w:rPr>
          <w:sz w:val="21"/>
          <w:szCs w:val="21"/>
        </w:rPr>
        <w:t xml:space="preserve">ethical </w:t>
      </w:r>
      <w:r w:rsidR="00247D68" w:rsidRPr="00D74906">
        <w:rPr>
          <w:sz w:val="21"/>
          <w:szCs w:val="21"/>
        </w:rPr>
        <w:t>outcomes</w:t>
      </w:r>
      <w:r w:rsidR="009C33EC" w:rsidRPr="00D74906">
        <w:rPr>
          <w:sz w:val="21"/>
          <w:szCs w:val="21"/>
        </w:rPr>
        <w:t>.</w:t>
      </w:r>
    </w:p>
    <w:p w14:paraId="3F6187F7" w14:textId="77777777" w:rsidR="00856F69" w:rsidRPr="00D74906" w:rsidRDefault="00856F69" w:rsidP="00856F69">
      <w:pPr>
        <w:rPr>
          <w:sz w:val="21"/>
          <w:szCs w:val="21"/>
        </w:rPr>
      </w:pPr>
      <w:r w:rsidRPr="00D74906">
        <w:rPr>
          <w:sz w:val="21"/>
          <w:szCs w:val="21"/>
        </w:rPr>
        <w:t>Presentation topics should ideally include one or more point from each sub-heading below:</w:t>
      </w:r>
    </w:p>
    <w:p w14:paraId="405E73E5" w14:textId="77777777" w:rsidR="005B5967" w:rsidRPr="00D74906" w:rsidRDefault="005B5967" w:rsidP="005B5967">
      <w:pPr>
        <w:rPr>
          <w:b/>
          <w:bCs/>
          <w:i/>
          <w:iCs/>
          <w:sz w:val="21"/>
          <w:szCs w:val="21"/>
        </w:rPr>
      </w:pPr>
      <w:r w:rsidRPr="00D74906">
        <w:rPr>
          <w:b/>
          <w:bCs/>
          <w:i/>
          <w:iCs/>
          <w:sz w:val="21"/>
          <w:szCs w:val="21"/>
        </w:rPr>
        <w:t xml:space="preserve">What does social value look like? </w:t>
      </w:r>
    </w:p>
    <w:p w14:paraId="0290EA04" w14:textId="77777777" w:rsidR="005B5967" w:rsidRPr="00D74906" w:rsidRDefault="005B5967" w:rsidP="005B5967">
      <w:pPr>
        <w:pStyle w:val="ListParagraph"/>
        <w:numPr>
          <w:ilvl w:val="0"/>
          <w:numId w:val="1"/>
        </w:numPr>
        <w:rPr>
          <w:sz w:val="21"/>
          <w:szCs w:val="21"/>
        </w:rPr>
      </w:pPr>
      <w:r w:rsidRPr="00D74906">
        <w:rPr>
          <w:sz w:val="21"/>
          <w:szCs w:val="21"/>
        </w:rPr>
        <w:t>Creating places where everyone thrives</w:t>
      </w:r>
    </w:p>
    <w:p w14:paraId="0C6E5C6B" w14:textId="77777777" w:rsidR="005B5967" w:rsidRPr="00D74906" w:rsidRDefault="005B5967" w:rsidP="005B5967">
      <w:pPr>
        <w:pStyle w:val="ListParagraph"/>
        <w:numPr>
          <w:ilvl w:val="0"/>
          <w:numId w:val="1"/>
        </w:numPr>
        <w:rPr>
          <w:sz w:val="21"/>
          <w:szCs w:val="21"/>
        </w:rPr>
      </w:pPr>
      <w:r w:rsidRPr="00D74906">
        <w:rPr>
          <w:sz w:val="21"/>
          <w:szCs w:val="21"/>
        </w:rPr>
        <w:t xml:space="preserve">Addressing placemaking challenges </w:t>
      </w:r>
    </w:p>
    <w:p w14:paraId="00DC3ADC" w14:textId="77777777" w:rsidR="005B5967" w:rsidRPr="00D74906" w:rsidRDefault="005B5967" w:rsidP="005B5967">
      <w:pPr>
        <w:pStyle w:val="ListParagraph"/>
        <w:numPr>
          <w:ilvl w:val="0"/>
          <w:numId w:val="1"/>
        </w:numPr>
        <w:rPr>
          <w:sz w:val="21"/>
          <w:szCs w:val="21"/>
        </w:rPr>
      </w:pPr>
      <w:r w:rsidRPr="00D74906">
        <w:rPr>
          <w:sz w:val="21"/>
          <w:szCs w:val="21"/>
        </w:rPr>
        <w:t>Woking with the client on social value outcomes</w:t>
      </w:r>
    </w:p>
    <w:p w14:paraId="1BCAC70E" w14:textId="77777777" w:rsidR="005B5967" w:rsidRPr="00D74906" w:rsidRDefault="005B5967" w:rsidP="005B5967">
      <w:pPr>
        <w:rPr>
          <w:b/>
          <w:bCs/>
          <w:i/>
          <w:iCs/>
          <w:sz w:val="21"/>
          <w:szCs w:val="21"/>
        </w:rPr>
      </w:pPr>
      <w:r w:rsidRPr="00D74906">
        <w:rPr>
          <w:b/>
          <w:bCs/>
          <w:i/>
          <w:iCs/>
          <w:sz w:val="21"/>
          <w:szCs w:val="21"/>
        </w:rPr>
        <w:t>Engagement</w:t>
      </w:r>
    </w:p>
    <w:p w14:paraId="4D43370F" w14:textId="77777777" w:rsidR="005B5967" w:rsidRPr="00D74906" w:rsidRDefault="005B5967" w:rsidP="005B5967">
      <w:pPr>
        <w:pStyle w:val="ListParagraph"/>
        <w:numPr>
          <w:ilvl w:val="0"/>
          <w:numId w:val="1"/>
        </w:numPr>
        <w:rPr>
          <w:sz w:val="21"/>
          <w:szCs w:val="21"/>
        </w:rPr>
      </w:pPr>
      <w:r w:rsidRPr="00D74906">
        <w:rPr>
          <w:sz w:val="21"/>
          <w:szCs w:val="21"/>
        </w:rPr>
        <w:t>Social purpose of collaboration</w:t>
      </w:r>
    </w:p>
    <w:p w14:paraId="26A42A22" w14:textId="77777777" w:rsidR="005B5967" w:rsidRPr="00D74906" w:rsidRDefault="005B5967" w:rsidP="005B5967">
      <w:pPr>
        <w:pStyle w:val="ListParagraph"/>
        <w:numPr>
          <w:ilvl w:val="0"/>
          <w:numId w:val="1"/>
        </w:numPr>
        <w:rPr>
          <w:sz w:val="21"/>
          <w:szCs w:val="21"/>
        </w:rPr>
      </w:pPr>
      <w:r w:rsidRPr="00D74906">
        <w:rPr>
          <w:sz w:val="21"/>
          <w:szCs w:val="21"/>
        </w:rPr>
        <w:t>Community engagement throughout the RIBA stages</w:t>
      </w:r>
    </w:p>
    <w:p w14:paraId="02F116E6" w14:textId="77777777" w:rsidR="005B5967" w:rsidRPr="00D74906" w:rsidRDefault="005B5967" w:rsidP="005B5967">
      <w:pPr>
        <w:pStyle w:val="ListParagraph"/>
        <w:numPr>
          <w:ilvl w:val="0"/>
          <w:numId w:val="1"/>
        </w:numPr>
        <w:rPr>
          <w:i/>
          <w:iCs/>
          <w:sz w:val="21"/>
          <w:szCs w:val="21"/>
        </w:rPr>
      </w:pPr>
      <w:r w:rsidRPr="00D74906">
        <w:rPr>
          <w:sz w:val="21"/>
          <w:szCs w:val="21"/>
        </w:rPr>
        <w:t xml:space="preserve">Multidisciplinary collaboration </w:t>
      </w:r>
    </w:p>
    <w:p w14:paraId="76082009" w14:textId="77777777" w:rsidR="005B5967" w:rsidRPr="00D74906" w:rsidRDefault="005B5967" w:rsidP="005B5967">
      <w:pPr>
        <w:rPr>
          <w:i/>
          <w:iCs/>
          <w:sz w:val="21"/>
          <w:szCs w:val="21"/>
        </w:rPr>
      </w:pPr>
      <w:r w:rsidRPr="00D74906">
        <w:rPr>
          <w:b/>
          <w:bCs/>
          <w:i/>
          <w:iCs/>
          <w:sz w:val="21"/>
          <w:szCs w:val="21"/>
        </w:rPr>
        <w:t xml:space="preserve">Ethical practice </w:t>
      </w:r>
    </w:p>
    <w:p w14:paraId="30C1F91A" w14:textId="77777777" w:rsidR="005B5967" w:rsidRPr="00D74906" w:rsidRDefault="005B5967" w:rsidP="005B5967">
      <w:pPr>
        <w:pStyle w:val="ListParagraph"/>
        <w:numPr>
          <w:ilvl w:val="0"/>
          <w:numId w:val="1"/>
        </w:numPr>
        <w:rPr>
          <w:sz w:val="21"/>
          <w:szCs w:val="21"/>
        </w:rPr>
      </w:pPr>
      <w:r w:rsidRPr="00D74906">
        <w:rPr>
          <w:sz w:val="21"/>
          <w:szCs w:val="21"/>
        </w:rPr>
        <w:t>Building strong inclusive communities</w:t>
      </w:r>
    </w:p>
    <w:p w14:paraId="1C7E205B" w14:textId="4526D85C" w:rsidR="005B5967" w:rsidRPr="00D74906" w:rsidRDefault="005B5967" w:rsidP="005B5967">
      <w:pPr>
        <w:pStyle w:val="ListParagraph"/>
        <w:numPr>
          <w:ilvl w:val="0"/>
          <w:numId w:val="1"/>
        </w:numPr>
        <w:rPr>
          <w:sz w:val="21"/>
          <w:szCs w:val="21"/>
        </w:rPr>
      </w:pPr>
      <w:r w:rsidRPr="00D74906">
        <w:rPr>
          <w:sz w:val="21"/>
          <w:szCs w:val="21"/>
        </w:rPr>
        <w:t xml:space="preserve">Balancing community and environmental interests </w:t>
      </w:r>
    </w:p>
    <w:p w14:paraId="5CD93980" w14:textId="77777777" w:rsidR="00FE31A2" w:rsidRDefault="005B5967" w:rsidP="00216B83">
      <w:pPr>
        <w:spacing w:after="0"/>
        <w:rPr>
          <w:b/>
          <w:bCs/>
        </w:rPr>
      </w:pPr>
      <w:r w:rsidRPr="00216B83">
        <w:rPr>
          <w:b/>
          <w:bCs/>
          <w:color w:val="C00000"/>
          <w:sz w:val="28"/>
          <w:szCs w:val="28"/>
        </w:rPr>
        <w:t xml:space="preserve">Topic 2: </w:t>
      </w:r>
      <w:r w:rsidR="00FE31A2" w:rsidRPr="00FE31A2">
        <w:rPr>
          <w:b/>
          <w:bCs/>
        </w:rPr>
        <w:t xml:space="preserve">Effective Health and Safety Management in Architectural Design </w:t>
      </w:r>
    </w:p>
    <w:p w14:paraId="7BC14B60" w14:textId="77777777" w:rsidR="005B63CA" w:rsidRPr="00A832D7" w:rsidRDefault="00216B83" w:rsidP="005B63CA">
      <w:pPr>
        <w:spacing w:after="0"/>
        <w:rPr>
          <w:b/>
          <w:bCs/>
          <w:color w:val="767171" w:themeColor="background2" w:themeShade="80"/>
        </w:rPr>
      </w:pPr>
      <w:r w:rsidRPr="00A832D7">
        <w:rPr>
          <w:b/>
          <w:bCs/>
          <w:color w:val="767171" w:themeColor="background2" w:themeShade="80"/>
        </w:rPr>
        <w:t>Maintaining a safe and healthy environment through effective communication</w:t>
      </w:r>
    </w:p>
    <w:p w14:paraId="5AD19FCA" w14:textId="77777777" w:rsidR="005B63CA" w:rsidRPr="005B63CA" w:rsidRDefault="005B63CA" w:rsidP="005B63CA">
      <w:pPr>
        <w:spacing w:after="0"/>
        <w:rPr>
          <w:b/>
          <w:bCs/>
          <w:sz w:val="6"/>
          <w:szCs w:val="6"/>
        </w:rPr>
      </w:pPr>
    </w:p>
    <w:p w14:paraId="28C9E7E3" w14:textId="614F92EE" w:rsidR="00856F69" w:rsidRPr="00D74906" w:rsidRDefault="00974802" w:rsidP="005B63CA">
      <w:pPr>
        <w:spacing w:after="0"/>
        <w:rPr>
          <w:b/>
          <w:bCs/>
          <w:sz w:val="21"/>
          <w:szCs w:val="21"/>
        </w:rPr>
      </w:pPr>
      <w:r w:rsidRPr="00D74906">
        <w:rPr>
          <w:sz w:val="21"/>
          <w:szCs w:val="21"/>
        </w:rPr>
        <w:t>This module</w:t>
      </w:r>
      <w:r w:rsidR="00E0578A" w:rsidRPr="00D74906">
        <w:rPr>
          <w:sz w:val="21"/>
          <w:szCs w:val="21"/>
        </w:rPr>
        <w:t xml:space="preserve"> should</w:t>
      </w:r>
      <w:r w:rsidRPr="00D74906">
        <w:rPr>
          <w:sz w:val="21"/>
          <w:szCs w:val="21"/>
        </w:rPr>
        <w:t xml:space="preserve"> </w:t>
      </w:r>
      <w:r w:rsidR="00F63C20" w:rsidRPr="00D74906">
        <w:rPr>
          <w:sz w:val="21"/>
          <w:szCs w:val="21"/>
        </w:rPr>
        <w:t>focus</w:t>
      </w:r>
      <w:r w:rsidRPr="00D74906">
        <w:rPr>
          <w:sz w:val="21"/>
          <w:szCs w:val="21"/>
        </w:rPr>
        <w:t xml:space="preserve"> on identifying and mitigating potential risks </w:t>
      </w:r>
      <w:r w:rsidR="004251E0" w:rsidRPr="00D74906">
        <w:rPr>
          <w:sz w:val="21"/>
          <w:szCs w:val="21"/>
        </w:rPr>
        <w:t xml:space="preserve">and how to create </w:t>
      </w:r>
      <w:r w:rsidRPr="00D74906">
        <w:rPr>
          <w:sz w:val="21"/>
          <w:szCs w:val="21"/>
        </w:rPr>
        <w:t xml:space="preserve">effective communication </w:t>
      </w:r>
      <w:r w:rsidR="008C1ABE" w:rsidRPr="00D74906">
        <w:rPr>
          <w:sz w:val="21"/>
          <w:szCs w:val="21"/>
        </w:rPr>
        <w:t xml:space="preserve">with </w:t>
      </w:r>
      <w:r w:rsidRPr="00D74906">
        <w:rPr>
          <w:sz w:val="21"/>
          <w:szCs w:val="21"/>
        </w:rPr>
        <w:t xml:space="preserve">contractors to ensure measures are implemented. </w:t>
      </w:r>
      <w:r w:rsidR="00E0578A" w:rsidRPr="00D74906">
        <w:rPr>
          <w:sz w:val="21"/>
          <w:szCs w:val="21"/>
        </w:rPr>
        <w:t xml:space="preserve">Delegates </w:t>
      </w:r>
      <w:r w:rsidR="00E06FAC" w:rsidRPr="00D74906">
        <w:rPr>
          <w:sz w:val="21"/>
          <w:szCs w:val="21"/>
        </w:rPr>
        <w:t>will</w:t>
      </w:r>
      <w:r w:rsidR="00E0578A" w:rsidRPr="00D74906">
        <w:rPr>
          <w:sz w:val="21"/>
          <w:szCs w:val="21"/>
        </w:rPr>
        <w:t xml:space="preserve"> learn about the</w:t>
      </w:r>
      <w:r w:rsidR="00806745" w:rsidRPr="00D74906">
        <w:rPr>
          <w:sz w:val="21"/>
          <w:szCs w:val="21"/>
        </w:rPr>
        <w:t xml:space="preserve"> importance of </w:t>
      </w:r>
      <w:r w:rsidR="00FC3323" w:rsidRPr="00D74906">
        <w:rPr>
          <w:rStyle w:val="cf01"/>
          <w:rFonts w:asciiTheme="minorHAnsi" w:hAnsiTheme="minorHAnsi" w:cstheme="minorHAnsi"/>
          <w:sz w:val="21"/>
          <w:szCs w:val="21"/>
        </w:rPr>
        <w:t>detailed and specific approaches to a project</w:t>
      </w:r>
      <w:r w:rsidR="00FC3323" w:rsidRPr="00D74906">
        <w:rPr>
          <w:rStyle w:val="cf01"/>
          <w:sz w:val="21"/>
          <w:szCs w:val="21"/>
        </w:rPr>
        <w:t xml:space="preserve"> </w:t>
      </w:r>
      <w:r w:rsidRPr="00D74906">
        <w:rPr>
          <w:sz w:val="21"/>
          <w:szCs w:val="21"/>
        </w:rPr>
        <w:t>and a smooth handover process to maintain a safe environment.</w:t>
      </w:r>
    </w:p>
    <w:p w14:paraId="64D1B6DF" w14:textId="5C6B866A" w:rsidR="00856F69" w:rsidRPr="00D74906" w:rsidRDefault="00856F69" w:rsidP="00856F69">
      <w:pPr>
        <w:rPr>
          <w:sz w:val="21"/>
          <w:szCs w:val="21"/>
        </w:rPr>
      </w:pPr>
      <w:r w:rsidRPr="00D74906">
        <w:rPr>
          <w:sz w:val="21"/>
          <w:szCs w:val="21"/>
        </w:rPr>
        <w:t>Presentation topics should ideally include one or more point from each sub-heading below:</w:t>
      </w:r>
    </w:p>
    <w:p w14:paraId="5530CA30" w14:textId="77777777" w:rsidR="005B5967" w:rsidRPr="00D74906" w:rsidRDefault="005B5967" w:rsidP="005B5967">
      <w:pPr>
        <w:rPr>
          <w:b/>
          <w:bCs/>
          <w:i/>
          <w:iCs/>
          <w:sz w:val="21"/>
          <w:szCs w:val="21"/>
        </w:rPr>
      </w:pPr>
      <w:r w:rsidRPr="00D74906">
        <w:rPr>
          <w:b/>
          <w:bCs/>
          <w:i/>
          <w:iCs/>
          <w:sz w:val="21"/>
          <w:szCs w:val="21"/>
        </w:rPr>
        <w:t xml:space="preserve">Highlighting risks </w:t>
      </w:r>
    </w:p>
    <w:p w14:paraId="4BC9755E" w14:textId="77777777" w:rsidR="005B5967" w:rsidRPr="00D74906" w:rsidRDefault="005B5967" w:rsidP="005B5967">
      <w:pPr>
        <w:rPr>
          <w:sz w:val="21"/>
          <w:szCs w:val="21"/>
        </w:rPr>
      </w:pPr>
      <w:r w:rsidRPr="00D74906">
        <w:rPr>
          <w:sz w:val="21"/>
          <w:szCs w:val="21"/>
        </w:rPr>
        <w:t xml:space="preserve">Delivering project specific Design Risk Assessments </w:t>
      </w:r>
    </w:p>
    <w:p w14:paraId="0AA88080" w14:textId="55D222A1" w:rsidR="005B5967" w:rsidRPr="00D74906" w:rsidRDefault="005B5967" w:rsidP="005B5967">
      <w:pPr>
        <w:pStyle w:val="ListParagraph"/>
        <w:numPr>
          <w:ilvl w:val="0"/>
          <w:numId w:val="6"/>
        </w:numPr>
        <w:rPr>
          <w:sz w:val="21"/>
          <w:szCs w:val="21"/>
        </w:rPr>
      </w:pPr>
      <w:r w:rsidRPr="00D74906">
        <w:rPr>
          <w:sz w:val="21"/>
          <w:szCs w:val="21"/>
        </w:rPr>
        <w:t xml:space="preserve">Approaches for representing health, </w:t>
      </w:r>
      <w:proofErr w:type="gramStart"/>
      <w:r w:rsidRPr="00D74906">
        <w:rPr>
          <w:sz w:val="21"/>
          <w:szCs w:val="21"/>
        </w:rPr>
        <w:t>safety</w:t>
      </w:r>
      <w:proofErr w:type="gramEnd"/>
      <w:r w:rsidRPr="00D74906">
        <w:rPr>
          <w:sz w:val="21"/>
          <w:szCs w:val="21"/>
        </w:rPr>
        <w:t xml:space="preserve"> and environmental hazards (SH</w:t>
      </w:r>
      <w:r w:rsidR="004856FD">
        <w:rPr>
          <w:sz w:val="21"/>
          <w:szCs w:val="21"/>
        </w:rPr>
        <w:t>E</w:t>
      </w:r>
      <w:r w:rsidRPr="00D74906">
        <w:rPr>
          <w:sz w:val="21"/>
          <w:szCs w:val="21"/>
        </w:rPr>
        <w:t xml:space="preserve"> boxes on architectural layouts, separate drawings, schedule etc)</w:t>
      </w:r>
    </w:p>
    <w:p w14:paraId="7832ABE2" w14:textId="77777777" w:rsidR="005B5967" w:rsidRPr="00D74906" w:rsidRDefault="005B5967" w:rsidP="005B5967">
      <w:pPr>
        <w:rPr>
          <w:b/>
          <w:bCs/>
          <w:i/>
          <w:iCs/>
          <w:sz w:val="21"/>
          <w:szCs w:val="21"/>
        </w:rPr>
      </w:pPr>
      <w:r w:rsidRPr="00D74906">
        <w:rPr>
          <w:b/>
          <w:bCs/>
          <w:i/>
          <w:iCs/>
          <w:sz w:val="21"/>
          <w:szCs w:val="21"/>
        </w:rPr>
        <w:t>Working with contractors</w:t>
      </w:r>
    </w:p>
    <w:p w14:paraId="4AF8F284" w14:textId="77777777" w:rsidR="005B5967" w:rsidRPr="00D74906" w:rsidRDefault="005B5967" w:rsidP="005B5967">
      <w:pPr>
        <w:pStyle w:val="ListParagraph"/>
        <w:numPr>
          <w:ilvl w:val="0"/>
          <w:numId w:val="6"/>
        </w:numPr>
        <w:rPr>
          <w:sz w:val="21"/>
          <w:szCs w:val="21"/>
        </w:rPr>
      </w:pPr>
      <w:r w:rsidRPr="00D74906">
        <w:rPr>
          <w:sz w:val="21"/>
          <w:szCs w:val="21"/>
        </w:rPr>
        <w:t xml:space="preserve">Engaging with third party supplier design or specialist design </w:t>
      </w:r>
    </w:p>
    <w:p w14:paraId="4B7C7DB5" w14:textId="77777777" w:rsidR="005B5967" w:rsidRPr="00D74906" w:rsidRDefault="005B5967" w:rsidP="005B5967">
      <w:pPr>
        <w:pStyle w:val="ListParagraph"/>
        <w:numPr>
          <w:ilvl w:val="0"/>
          <w:numId w:val="6"/>
        </w:numPr>
        <w:rPr>
          <w:b/>
          <w:bCs/>
          <w:sz w:val="21"/>
          <w:szCs w:val="21"/>
        </w:rPr>
      </w:pPr>
      <w:r w:rsidRPr="00D74906">
        <w:rPr>
          <w:sz w:val="21"/>
          <w:szCs w:val="21"/>
        </w:rPr>
        <w:t xml:space="preserve">Toolbox talks - new technology or products for on-site delivery </w:t>
      </w:r>
      <w:proofErr w:type="gramStart"/>
      <w:r w:rsidRPr="00D74906">
        <w:rPr>
          <w:sz w:val="21"/>
          <w:szCs w:val="21"/>
        </w:rPr>
        <w:t>requirements</w:t>
      </w:r>
      <w:proofErr w:type="gramEnd"/>
      <w:r w:rsidRPr="00D74906">
        <w:rPr>
          <w:sz w:val="21"/>
          <w:szCs w:val="21"/>
        </w:rPr>
        <w:t xml:space="preserve"> </w:t>
      </w:r>
    </w:p>
    <w:p w14:paraId="01EF54BC" w14:textId="77777777" w:rsidR="005B5967" w:rsidRPr="00D74906" w:rsidRDefault="005B5967" w:rsidP="005B5967">
      <w:pPr>
        <w:pStyle w:val="ListParagraph"/>
        <w:numPr>
          <w:ilvl w:val="0"/>
          <w:numId w:val="6"/>
        </w:numPr>
        <w:rPr>
          <w:b/>
          <w:bCs/>
          <w:sz w:val="21"/>
          <w:szCs w:val="21"/>
        </w:rPr>
      </w:pPr>
      <w:r w:rsidRPr="00D74906">
        <w:rPr>
          <w:sz w:val="21"/>
          <w:szCs w:val="21"/>
        </w:rPr>
        <w:t>Temporary works</w:t>
      </w:r>
    </w:p>
    <w:p w14:paraId="66030A0F" w14:textId="77777777" w:rsidR="005B5967" w:rsidRPr="00D74906" w:rsidRDefault="005B5967" w:rsidP="005B5967">
      <w:pPr>
        <w:rPr>
          <w:b/>
          <w:bCs/>
          <w:i/>
          <w:iCs/>
          <w:sz w:val="21"/>
          <w:szCs w:val="21"/>
        </w:rPr>
      </w:pPr>
      <w:r w:rsidRPr="00D74906">
        <w:rPr>
          <w:b/>
          <w:bCs/>
          <w:i/>
          <w:iCs/>
          <w:sz w:val="21"/>
          <w:szCs w:val="21"/>
        </w:rPr>
        <w:t>Inspection and Handover</w:t>
      </w:r>
    </w:p>
    <w:p w14:paraId="1DA5C9FA" w14:textId="77777777" w:rsidR="005B5967" w:rsidRPr="00D74906" w:rsidRDefault="005B5967" w:rsidP="005B5967">
      <w:pPr>
        <w:pStyle w:val="ListParagraph"/>
        <w:numPr>
          <w:ilvl w:val="0"/>
          <w:numId w:val="6"/>
        </w:numPr>
        <w:rPr>
          <w:sz w:val="21"/>
          <w:szCs w:val="21"/>
        </w:rPr>
      </w:pPr>
      <w:r w:rsidRPr="00D74906">
        <w:rPr>
          <w:sz w:val="21"/>
          <w:szCs w:val="21"/>
        </w:rPr>
        <w:t>Inspections and evidence of regulatory compliance</w:t>
      </w:r>
    </w:p>
    <w:p w14:paraId="7C423E34" w14:textId="77777777" w:rsidR="005B5967" w:rsidRPr="00D74906" w:rsidRDefault="005B5967" w:rsidP="005B5967">
      <w:pPr>
        <w:pStyle w:val="ListParagraph"/>
        <w:numPr>
          <w:ilvl w:val="0"/>
          <w:numId w:val="6"/>
        </w:numPr>
        <w:rPr>
          <w:sz w:val="21"/>
          <w:szCs w:val="21"/>
        </w:rPr>
      </w:pPr>
      <w:r w:rsidRPr="00D74906">
        <w:rPr>
          <w:sz w:val="21"/>
          <w:szCs w:val="21"/>
        </w:rPr>
        <w:t>Collating a Residual Risk Register as part of the H&amp;S File for the Client</w:t>
      </w:r>
    </w:p>
    <w:p w14:paraId="14594E8C" w14:textId="6BA0A817" w:rsidR="005B5967" w:rsidRPr="00D74906" w:rsidRDefault="005B5967" w:rsidP="005B5967">
      <w:pPr>
        <w:rPr>
          <w:i/>
          <w:iCs/>
          <w:color w:val="7030A0"/>
          <w:sz w:val="21"/>
          <w:szCs w:val="21"/>
        </w:rPr>
      </w:pPr>
      <w:r w:rsidRPr="00D74906">
        <w:rPr>
          <w:b/>
          <w:bCs/>
          <w:i/>
          <w:iCs/>
          <w:sz w:val="21"/>
          <w:szCs w:val="21"/>
        </w:rPr>
        <w:t>Extra Content</w:t>
      </w:r>
    </w:p>
    <w:p w14:paraId="41271BDD" w14:textId="33FA1327" w:rsidR="005B5967" w:rsidRPr="00D74906" w:rsidRDefault="005B5967" w:rsidP="005B5967">
      <w:pPr>
        <w:pStyle w:val="ListParagraph"/>
        <w:numPr>
          <w:ilvl w:val="0"/>
          <w:numId w:val="6"/>
        </w:numPr>
        <w:rPr>
          <w:sz w:val="21"/>
          <w:szCs w:val="21"/>
        </w:rPr>
      </w:pPr>
      <w:r w:rsidRPr="00D74906">
        <w:rPr>
          <w:sz w:val="21"/>
          <w:szCs w:val="21"/>
        </w:rPr>
        <w:t>A Guide to the Building Safety Act (we will update ou</w:t>
      </w:r>
      <w:r w:rsidR="00072166" w:rsidRPr="00D74906">
        <w:rPr>
          <w:sz w:val="21"/>
          <w:szCs w:val="21"/>
        </w:rPr>
        <w:t>r</w:t>
      </w:r>
      <w:r w:rsidRPr="00D74906">
        <w:rPr>
          <w:sz w:val="21"/>
          <w:szCs w:val="21"/>
        </w:rPr>
        <w:t xml:space="preserve"> ‘initial’ guide on receipt of legislation clarity)</w:t>
      </w:r>
    </w:p>
    <w:p w14:paraId="1464C04F" w14:textId="77777777" w:rsidR="005B5967" w:rsidRPr="00D74906" w:rsidRDefault="005B5967" w:rsidP="005B5967">
      <w:pPr>
        <w:pStyle w:val="ListParagraph"/>
        <w:numPr>
          <w:ilvl w:val="0"/>
          <w:numId w:val="6"/>
        </w:numPr>
        <w:rPr>
          <w:sz w:val="21"/>
          <w:szCs w:val="21"/>
        </w:rPr>
      </w:pPr>
      <w:r w:rsidRPr="00D74906">
        <w:rPr>
          <w:sz w:val="21"/>
          <w:szCs w:val="21"/>
        </w:rPr>
        <w:lastRenderedPageBreak/>
        <w:t>PAS 8670 – Principal Designer Competence</w:t>
      </w:r>
    </w:p>
    <w:p w14:paraId="78325410" w14:textId="77777777" w:rsidR="005B5967" w:rsidRPr="00D74906" w:rsidRDefault="005B5967" w:rsidP="005B5967">
      <w:pPr>
        <w:pStyle w:val="ListParagraph"/>
        <w:numPr>
          <w:ilvl w:val="0"/>
          <w:numId w:val="6"/>
        </w:numPr>
        <w:rPr>
          <w:sz w:val="21"/>
          <w:szCs w:val="21"/>
        </w:rPr>
      </w:pPr>
      <w:r w:rsidRPr="00D74906">
        <w:rPr>
          <w:sz w:val="21"/>
          <w:szCs w:val="21"/>
        </w:rPr>
        <w:t>RIBA PD Test (to follow late 2023)</w:t>
      </w:r>
    </w:p>
    <w:p w14:paraId="3DCFE0F3" w14:textId="23CD5182" w:rsidR="005B5967" w:rsidRPr="00D74906" w:rsidRDefault="00B12EA9" w:rsidP="005B5967">
      <w:pPr>
        <w:pStyle w:val="ListParagraph"/>
        <w:numPr>
          <w:ilvl w:val="0"/>
          <w:numId w:val="6"/>
        </w:numPr>
        <w:rPr>
          <w:sz w:val="21"/>
          <w:szCs w:val="21"/>
        </w:rPr>
      </w:pPr>
      <w:r w:rsidRPr="00D74906">
        <w:rPr>
          <w:sz w:val="21"/>
          <w:szCs w:val="21"/>
        </w:rPr>
        <w:t xml:space="preserve">Principal Designer Handbook </w:t>
      </w:r>
      <w:r w:rsidR="00B82A3F" w:rsidRPr="00D74906">
        <w:rPr>
          <w:sz w:val="21"/>
          <w:szCs w:val="21"/>
        </w:rPr>
        <w:t xml:space="preserve">– Dieter Bentley-Gockmann </w:t>
      </w:r>
    </w:p>
    <w:p w14:paraId="6B91F0FC" w14:textId="5F50660C" w:rsidR="005B5967" w:rsidRPr="00D74906" w:rsidRDefault="005B5967" w:rsidP="005B5967">
      <w:pPr>
        <w:pStyle w:val="ListParagraph"/>
        <w:numPr>
          <w:ilvl w:val="0"/>
          <w:numId w:val="6"/>
        </w:numPr>
        <w:rPr>
          <w:sz w:val="21"/>
          <w:szCs w:val="21"/>
        </w:rPr>
      </w:pPr>
      <w:r w:rsidRPr="00D74906">
        <w:rPr>
          <w:sz w:val="21"/>
          <w:szCs w:val="21"/>
        </w:rPr>
        <w:t>Specifically omitted CDM Regs 2015 (L153)</w:t>
      </w:r>
    </w:p>
    <w:p w14:paraId="1688C9E7" w14:textId="1FDC4D66" w:rsidR="009A3D01" w:rsidRDefault="0065310E" w:rsidP="004526E1">
      <w:pPr>
        <w:spacing w:after="0"/>
        <w:rPr>
          <w:b/>
          <w:bCs/>
          <w:sz w:val="28"/>
          <w:szCs w:val="28"/>
        </w:rPr>
      </w:pPr>
      <w:r w:rsidRPr="00216B83">
        <w:rPr>
          <w:b/>
          <w:bCs/>
          <w:color w:val="C00000"/>
          <w:sz w:val="28"/>
          <w:szCs w:val="28"/>
        </w:rPr>
        <w:t xml:space="preserve">Topic 3: </w:t>
      </w:r>
      <w:r w:rsidR="00E34A58" w:rsidRPr="00B662D8">
        <w:rPr>
          <w:b/>
          <w:bCs/>
          <w:sz w:val="28"/>
          <w:szCs w:val="28"/>
        </w:rPr>
        <w:t>Demonstrating the value of sustainability: How to win clients</w:t>
      </w:r>
    </w:p>
    <w:p w14:paraId="4F2A8B39" w14:textId="754D1963" w:rsidR="003F4C51" w:rsidRPr="00A832D7" w:rsidRDefault="003F4C51" w:rsidP="004526E1">
      <w:pPr>
        <w:spacing w:after="0"/>
        <w:rPr>
          <w:b/>
          <w:bCs/>
          <w:color w:val="767171" w:themeColor="background2" w:themeShade="80"/>
        </w:rPr>
      </w:pPr>
      <w:r w:rsidRPr="00A832D7">
        <w:rPr>
          <w:b/>
          <w:bCs/>
          <w:color w:val="767171" w:themeColor="background2" w:themeShade="80"/>
        </w:rPr>
        <w:t xml:space="preserve">Effective strategies for </w:t>
      </w:r>
      <w:r w:rsidR="008E5708" w:rsidRPr="00A832D7">
        <w:rPr>
          <w:b/>
          <w:bCs/>
          <w:color w:val="767171" w:themeColor="background2" w:themeShade="80"/>
        </w:rPr>
        <w:t xml:space="preserve">client engagement </w:t>
      </w:r>
      <w:r w:rsidR="004526E1" w:rsidRPr="00A832D7">
        <w:rPr>
          <w:b/>
          <w:bCs/>
          <w:color w:val="767171" w:themeColor="background2" w:themeShade="80"/>
        </w:rPr>
        <w:t>in sustainable design</w:t>
      </w:r>
    </w:p>
    <w:p w14:paraId="15BCC291" w14:textId="77777777" w:rsidR="004526E1" w:rsidRPr="005B63CA" w:rsidRDefault="004526E1" w:rsidP="004526E1">
      <w:pPr>
        <w:spacing w:after="0"/>
        <w:rPr>
          <w:sz w:val="6"/>
          <w:szCs w:val="6"/>
        </w:rPr>
      </w:pPr>
    </w:p>
    <w:p w14:paraId="32B734C9" w14:textId="047498C1" w:rsidR="008039DF" w:rsidRPr="00D74906" w:rsidRDefault="00E45D01" w:rsidP="00B82A3F">
      <w:pPr>
        <w:rPr>
          <w:sz w:val="21"/>
          <w:szCs w:val="21"/>
        </w:rPr>
      </w:pPr>
      <w:r w:rsidRPr="00D74906">
        <w:rPr>
          <w:sz w:val="21"/>
          <w:szCs w:val="21"/>
        </w:rPr>
        <w:t>This CPD should e</w:t>
      </w:r>
      <w:r w:rsidR="00611DF3" w:rsidRPr="00D74906">
        <w:rPr>
          <w:sz w:val="21"/>
          <w:szCs w:val="21"/>
        </w:rPr>
        <w:t>xplore</w:t>
      </w:r>
      <w:r w:rsidR="008039DF" w:rsidRPr="00D74906">
        <w:rPr>
          <w:sz w:val="21"/>
          <w:szCs w:val="21"/>
        </w:rPr>
        <w:t xml:space="preserve"> effective strategies for communicating</w:t>
      </w:r>
      <w:r w:rsidR="00F34478" w:rsidRPr="00D74906">
        <w:rPr>
          <w:sz w:val="21"/>
          <w:szCs w:val="21"/>
        </w:rPr>
        <w:t xml:space="preserve"> with clients on</w:t>
      </w:r>
      <w:r w:rsidR="008039DF" w:rsidRPr="00D74906">
        <w:rPr>
          <w:sz w:val="21"/>
          <w:szCs w:val="21"/>
        </w:rPr>
        <w:t xml:space="preserve"> the importance </w:t>
      </w:r>
      <w:r w:rsidR="001302C8" w:rsidRPr="00D74906">
        <w:rPr>
          <w:sz w:val="21"/>
          <w:szCs w:val="21"/>
        </w:rPr>
        <w:t xml:space="preserve">of considering </w:t>
      </w:r>
      <w:r w:rsidR="00F34478" w:rsidRPr="00D74906">
        <w:rPr>
          <w:sz w:val="21"/>
          <w:szCs w:val="21"/>
        </w:rPr>
        <w:t>the</w:t>
      </w:r>
      <w:r w:rsidR="008039DF" w:rsidRPr="00D74906">
        <w:rPr>
          <w:sz w:val="21"/>
          <w:szCs w:val="21"/>
        </w:rPr>
        <w:t xml:space="preserve"> benefits of sustainability</w:t>
      </w:r>
      <w:r w:rsidR="00F34478" w:rsidRPr="00D74906">
        <w:rPr>
          <w:sz w:val="21"/>
          <w:szCs w:val="21"/>
        </w:rPr>
        <w:t xml:space="preserve"> at project inception</w:t>
      </w:r>
      <w:r w:rsidR="008039DF" w:rsidRPr="00D74906">
        <w:rPr>
          <w:sz w:val="21"/>
          <w:szCs w:val="21"/>
        </w:rPr>
        <w:t xml:space="preserve">. </w:t>
      </w:r>
      <w:r w:rsidR="00D52DDC" w:rsidRPr="00D74906">
        <w:rPr>
          <w:sz w:val="21"/>
          <w:szCs w:val="21"/>
        </w:rPr>
        <w:t>Discuss potential cost savings, client engagement and market advantages.</w:t>
      </w:r>
    </w:p>
    <w:p w14:paraId="199D4216" w14:textId="77777777" w:rsidR="008B7F3A" w:rsidRPr="00D74906" w:rsidRDefault="008B7F3A" w:rsidP="008B7F3A">
      <w:pPr>
        <w:rPr>
          <w:sz w:val="21"/>
          <w:szCs w:val="21"/>
        </w:rPr>
      </w:pPr>
      <w:r w:rsidRPr="00D74906">
        <w:rPr>
          <w:sz w:val="21"/>
          <w:szCs w:val="21"/>
        </w:rPr>
        <w:t>Presentation topics should ideally include one or more point from each sub-heading below:</w:t>
      </w:r>
    </w:p>
    <w:p w14:paraId="69DEA0D4" w14:textId="4FE50E52" w:rsidR="00E34A58" w:rsidRPr="00D74906" w:rsidRDefault="00433D24" w:rsidP="00E34A58">
      <w:pPr>
        <w:rPr>
          <w:b/>
          <w:bCs/>
          <w:i/>
          <w:iCs/>
          <w:sz w:val="21"/>
          <w:szCs w:val="21"/>
        </w:rPr>
      </w:pPr>
      <w:r w:rsidRPr="00D74906">
        <w:rPr>
          <w:b/>
          <w:bCs/>
          <w:i/>
          <w:iCs/>
          <w:sz w:val="21"/>
          <w:szCs w:val="21"/>
        </w:rPr>
        <w:t>Practice environmental management systems and social responsibility</w:t>
      </w:r>
    </w:p>
    <w:p w14:paraId="2595257F" w14:textId="6D2ED8F1" w:rsidR="004D2B55" w:rsidRPr="00D74906" w:rsidRDefault="00433D24" w:rsidP="004D2B55">
      <w:pPr>
        <w:pStyle w:val="ListParagraph"/>
        <w:numPr>
          <w:ilvl w:val="0"/>
          <w:numId w:val="6"/>
        </w:numPr>
        <w:rPr>
          <w:sz w:val="21"/>
          <w:szCs w:val="21"/>
        </w:rPr>
      </w:pPr>
      <w:r w:rsidRPr="00D74906">
        <w:rPr>
          <w:sz w:val="21"/>
          <w:szCs w:val="21"/>
        </w:rPr>
        <w:t>If you are promoting sustainability in the built environment, is your practice walking the walk</w:t>
      </w:r>
    </w:p>
    <w:p w14:paraId="41202E97" w14:textId="299196C8" w:rsidR="00433D24" w:rsidRPr="00D74906" w:rsidRDefault="00433D24" w:rsidP="00433D24">
      <w:pPr>
        <w:pStyle w:val="ListParagraph"/>
        <w:numPr>
          <w:ilvl w:val="0"/>
          <w:numId w:val="6"/>
        </w:numPr>
        <w:rPr>
          <w:sz w:val="21"/>
          <w:szCs w:val="21"/>
        </w:rPr>
      </w:pPr>
      <w:r w:rsidRPr="00D74906">
        <w:rPr>
          <w:sz w:val="21"/>
          <w:szCs w:val="21"/>
        </w:rPr>
        <w:t>The benefit to Practice (</w:t>
      </w:r>
      <w:r w:rsidR="009358C5" w:rsidRPr="00D74906">
        <w:rPr>
          <w:sz w:val="21"/>
          <w:szCs w:val="21"/>
        </w:rPr>
        <w:t xml:space="preserve">i.e., </w:t>
      </w:r>
      <w:r w:rsidRPr="00D74906">
        <w:rPr>
          <w:sz w:val="21"/>
          <w:szCs w:val="21"/>
        </w:rPr>
        <w:t>some Clients may require this as part the bid)</w:t>
      </w:r>
    </w:p>
    <w:p w14:paraId="7C5536EA" w14:textId="7C35BCAD" w:rsidR="00D122C3" w:rsidRPr="00D74906" w:rsidRDefault="00D122C3" w:rsidP="00433D24">
      <w:pPr>
        <w:pStyle w:val="ListParagraph"/>
        <w:numPr>
          <w:ilvl w:val="0"/>
          <w:numId w:val="6"/>
        </w:numPr>
        <w:rPr>
          <w:sz w:val="21"/>
          <w:szCs w:val="21"/>
        </w:rPr>
      </w:pPr>
      <w:r w:rsidRPr="00D74906">
        <w:rPr>
          <w:sz w:val="21"/>
          <w:szCs w:val="21"/>
        </w:rPr>
        <w:t xml:space="preserve">Opportunities to learn </w:t>
      </w:r>
      <w:r w:rsidR="009358C5" w:rsidRPr="00D74906">
        <w:rPr>
          <w:sz w:val="21"/>
          <w:szCs w:val="21"/>
        </w:rPr>
        <w:t>first-hand</w:t>
      </w:r>
      <w:r w:rsidRPr="00D74906">
        <w:rPr>
          <w:sz w:val="21"/>
          <w:szCs w:val="21"/>
        </w:rPr>
        <w:t xml:space="preserve"> what your clients are dealing </w:t>
      </w:r>
      <w:proofErr w:type="gramStart"/>
      <w:r w:rsidRPr="00D74906">
        <w:rPr>
          <w:sz w:val="21"/>
          <w:szCs w:val="21"/>
        </w:rPr>
        <w:t>with</w:t>
      </w:r>
      <w:proofErr w:type="gramEnd"/>
    </w:p>
    <w:p w14:paraId="0A4C5545" w14:textId="1ECD9B48" w:rsidR="00D122C3" w:rsidRPr="00D74906" w:rsidRDefault="00D122C3" w:rsidP="00433D24">
      <w:pPr>
        <w:pStyle w:val="ListParagraph"/>
        <w:numPr>
          <w:ilvl w:val="0"/>
          <w:numId w:val="6"/>
        </w:numPr>
        <w:rPr>
          <w:sz w:val="21"/>
          <w:szCs w:val="21"/>
        </w:rPr>
      </w:pPr>
      <w:r w:rsidRPr="00D74906">
        <w:rPr>
          <w:sz w:val="21"/>
          <w:szCs w:val="21"/>
        </w:rPr>
        <w:t>Using your Practice culture to amplify your design ethos</w:t>
      </w:r>
    </w:p>
    <w:p w14:paraId="278B09A3" w14:textId="0FEBF33A" w:rsidR="00E34A58" w:rsidRPr="00D74906" w:rsidRDefault="00E34A58" w:rsidP="00E34A58">
      <w:pPr>
        <w:rPr>
          <w:b/>
          <w:bCs/>
          <w:i/>
          <w:iCs/>
          <w:sz w:val="21"/>
          <w:szCs w:val="21"/>
        </w:rPr>
      </w:pPr>
      <w:r w:rsidRPr="00D74906">
        <w:rPr>
          <w:b/>
          <w:bCs/>
          <w:i/>
          <w:iCs/>
          <w:sz w:val="21"/>
          <w:szCs w:val="21"/>
        </w:rPr>
        <w:t>How to encourage considerations of climate benefits when discussing a client’s brief</w:t>
      </w:r>
    </w:p>
    <w:p w14:paraId="643B7D13" w14:textId="2F1B706E" w:rsidR="00E34A58" w:rsidRPr="00D74906" w:rsidRDefault="00433D24" w:rsidP="00E34A58">
      <w:pPr>
        <w:pStyle w:val="ListParagraph"/>
        <w:numPr>
          <w:ilvl w:val="0"/>
          <w:numId w:val="3"/>
        </w:numPr>
        <w:rPr>
          <w:sz w:val="21"/>
          <w:szCs w:val="21"/>
        </w:rPr>
      </w:pPr>
      <w:r w:rsidRPr="00D74906">
        <w:rPr>
          <w:sz w:val="21"/>
          <w:szCs w:val="21"/>
        </w:rPr>
        <w:t>Aiming to exceed targets, rather than meet targets</w:t>
      </w:r>
      <w:r w:rsidR="004D2B55" w:rsidRPr="00D74906">
        <w:rPr>
          <w:sz w:val="21"/>
          <w:szCs w:val="21"/>
        </w:rPr>
        <w:t xml:space="preserve"> and is this always increasing budgets</w:t>
      </w:r>
    </w:p>
    <w:p w14:paraId="3925E227" w14:textId="0F7DD000" w:rsidR="00433D24" w:rsidRPr="00D74906" w:rsidRDefault="004D2B55" w:rsidP="00E34A58">
      <w:pPr>
        <w:pStyle w:val="ListParagraph"/>
        <w:numPr>
          <w:ilvl w:val="0"/>
          <w:numId w:val="3"/>
        </w:numPr>
        <w:rPr>
          <w:sz w:val="21"/>
          <w:szCs w:val="21"/>
        </w:rPr>
      </w:pPr>
      <w:r w:rsidRPr="00D74906">
        <w:rPr>
          <w:sz w:val="21"/>
          <w:szCs w:val="21"/>
        </w:rPr>
        <w:t xml:space="preserve">Supporting a changing mind-set – new technology and approaches can be off </w:t>
      </w:r>
      <w:proofErr w:type="gramStart"/>
      <w:r w:rsidRPr="00D74906">
        <w:rPr>
          <w:sz w:val="21"/>
          <w:szCs w:val="21"/>
        </w:rPr>
        <w:t>putting</w:t>
      </w:r>
      <w:proofErr w:type="gramEnd"/>
      <w:r w:rsidR="00D122C3" w:rsidRPr="00D74906">
        <w:rPr>
          <w:sz w:val="21"/>
          <w:szCs w:val="21"/>
        </w:rPr>
        <w:t xml:space="preserve"> </w:t>
      </w:r>
    </w:p>
    <w:p w14:paraId="68A14C3D" w14:textId="7B5B8E9C" w:rsidR="00D122C3" w:rsidRPr="00D74906" w:rsidRDefault="00D122C3" w:rsidP="00E34A58">
      <w:pPr>
        <w:pStyle w:val="ListParagraph"/>
        <w:numPr>
          <w:ilvl w:val="0"/>
          <w:numId w:val="3"/>
        </w:numPr>
        <w:rPr>
          <w:sz w:val="21"/>
          <w:szCs w:val="21"/>
        </w:rPr>
      </w:pPr>
      <w:r w:rsidRPr="00D74906">
        <w:rPr>
          <w:sz w:val="21"/>
          <w:szCs w:val="21"/>
        </w:rPr>
        <w:t>How to navigate between innovation and risk mitigation</w:t>
      </w:r>
    </w:p>
    <w:p w14:paraId="61F77030" w14:textId="66EF2BF7" w:rsidR="004D2B55" w:rsidRPr="00D74906" w:rsidRDefault="000214F5" w:rsidP="00E34A58">
      <w:pPr>
        <w:pStyle w:val="ListParagraph"/>
        <w:numPr>
          <w:ilvl w:val="0"/>
          <w:numId w:val="3"/>
        </w:numPr>
        <w:rPr>
          <w:sz w:val="21"/>
          <w:szCs w:val="21"/>
        </w:rPr>
      </w:pPr>
      <w:r w:rsidRPr="00D74906">
        <w:rPr>
          <w:sz w:val="21"/>
          <w:szCs w:val="21"/>
        </w:rPr>
        <w:t>Sustainability benefits and focussed design in line with the budget</w:t>
      </w:r>
    </w:p>
    <w:p w14:paraId="00768CC2" w14:textId="4510E9A8" w:rsidR="008768DA" w:rsidRPr="00D74906" w:rsidRDefault="008768DA" w:rsidP="00E34A58">
      <w:pPr>
        <w:pStyle w:val="ListParagraph"/>
        <w:numPr>
          <w:ilvl w:val="0"/>
          <w:numId w:val="3"/>
        </w:numPr>
        <w:rPr>
          <w:sz w:val="21"/>
          <w:szCs w:val="21"/>
        </w:rPr>
      </w:pPr>
      <w:r w:rsidRPr="00D74906">
        <w:rPr>
          <w:sz w:val="21"/>
          <w:szCs w:val="21"/>
        </w:rPr>
        <w:t>Client has any specific sustainability goals (net zero, Passivhaus, exceeding regulations</w:t>
      </w:r>
      <w:r w:rsidR="00CA0C40" w:rsidRPr="00D74906">
        <w:rPr>
          <w:sz w:val="21"/>
          <w:szCs w:val="21"/>
        </w:rPr>
        <w:t>, planning policy or condition compliance</w:t>
      </w:r>
      <w:r w:rsidRPr="00D74906">
        <w:rPr>
          <w:sz w:val="21"/>
          <w:szCs w:val="21"/>
        </w:rPr>
        <w:t xml:space="preserve"> etc)</w:t>
      </w:r>
    </w:p>
    <w:p w14:paraId="020E9730" w14:textId="683B1E98" w:rsidR="009A3D01" w:rsidRPr="00D74906" w:rsidRDefault="00E34A58" w:rsidP="00E34A58">
      <w:pPr>
        <w:rPr>
          <w:b/>
          <w:bCs/>
          <w:i/>
          <w:iCs/>
          <w:sz w:val="21"/>
          <w:szCs w:val="21"/>
        </w:rPr>
      </w:pPr>
      <w:r w:rsidRPr="00D74906">
        <w:rPr>
          <w:b/>
          <w:bCs/>
          <w:i/>
          <w:iCs/>
          <w:sz w:val="21"/>
          <w:szCs w:val="21"/>
        </w:rPr>
        <w:t>Setting out fees and project scope early on.</w:t>
      </w:r>
    </w:p>
    <w:p w14:paraId="409C8877" w14:textId="6E4F25C5" w:rsidR="000214F5" w:rsidRPr="00D74906" w:rsidRDefault="008768DA" w:rsidP="008768DA">
      <w:pPr>
        <w:pStyle w:val="ListParagraph"/>
        <w:numPr>
          <w:ilvl w:val="0"/>
          <w:numId w:val="3"/>
        </w:numPr>
        <w:rPr>
          <w:sz w:val="21"/>
          <w:szCs w:val="21"/>
        </w:rPr>
      </w:pPr>
      <w:r w:rsidRPr="00D74906">
        <w:rPr>
          <w:sz w:val="21"/>
          <w:szCs w:val="21"/>
        </w:rPr>
        <w:t xml:space="preserve">Allow for costs associated with planning, building control, warranty etc (which may also help meet or exceed sustainable principles) and add to expenditure, particularly if being picked up by the architect or where the architect is to instruct the </w:t>
      </w:r>
      <w:proofErr w:type="gramStart"/>
      <w:r w:rsidRPr="00D74906">
        <w:rPr>
          <w:sz w:val="21"/>
          <w:szCs w:val="21"/>
        </w:rPr>
        <w:t>works</w:t>
      </w:r>
      <w:proofErr w:type="gramEnd"/>
    </w:p>
    <w:p w14:paraId="57FD4C10" w14:textId="0C79F2D7" w:rsidR="008768DA" w:rsidRPr="00D74906" w:rsidRDefault="008768DA" w:rsidP="008768DA">
      <w:pPr>
        <w:pStyle w:val="ListParagraph"/>
        <w:numPr>
          <w:ilvl w:val="0"/>
          <w:numId w:val="3"/>
        </w:numPr>
        <w:rPr>
          <w:sz w:val="21"/>
          <w:szCs w:val="21"/>
        </w:rPr>
      </w:pPr>
      <w:r w:rsidRPr="00D74906">
        <w:rPr>
          <w:sz w:val="21"/>
          <w:szCs w:val="21"/>
        </w:rPr>
        <w:t>Identify further specialist input subject to the design approach, including covering duties and CDM and the Building Safety Act</w:t>
      </w:r>
    </w:p>
    <w:p w14:paraId="495292F6" w14:textId="777671F2" w:rsidR="008768DA" w:rsidRPr="00D74906" w:rsidRDefault="008768DA" w:rsidP="008768DA">
      <w:pPr>
        <w:pStyle w:val="ListParagraph"/>
        <w:numPr>
          <w:ilvl w:val="0"/>
          <w:numId w:val="3"/>
        </w:numPr>
        <w:rPr>
          <w:sz w:val="21"/>
          <w:szCs w:val="21"/>
        </w:rPr>
      </w:pPr>
      <w:r w:rsidRPr="00D74906">
        <w:rPr>
          <w:sz w:val="21"/>
          <w:szCs w:val="21"/>
        </w:rPr>
        <w:t>Ensure the Brief is specific and timebound</w:t>
      </w:r>
    </w:p>
    <w:p w14:paraId="548206A2" w14:textId="6D68DAE5" w:rsidR="008768DA" w:rsidRPr="00D74906" w:rsidRDefault="008768DA" w:rsidP="008768DA">
      <w:pPr>
        <w:pStyle w:val="ListParagraph"/>
        <w:numPr>
          <w:ilvl w:val="0"/>
          <w:numId w:val="3"/>
        </w:numPr>
        <w:rPr>
          <w:sz w:val="21"/>
          <w:szCs w:val="21"/>
        </w:rPr>
      </w:pPr>
      <w:r w:rsidRPr="00D74906">
        <w:rPr>
          <w:sz w:val="21"/>
          <w:szCs w:val="21"/>
        </w:rPr>
        <w:t>Variations can occur – clarity in the scope for what happens in this scenario</w:t>
      </w:r>
    </w:p>
    <w:p w14:paraId="6AA2656C" w14:textId="6AD95FDB" w:rsidR="008768DA" w:rsidRPr="00D74906" w:rsidRDefault="008768DA" w:rsidP="008768DA">
      <w:pPr>
        <w:pStyle w:val="ListParagraph"/>
        <w:numPr>
          <w:ilvl w:val="0"/>
          <w:numId w:val="3"/>
        </w:numPr>
        <w:rPr>
          <w:sz w:val="21"/>
          <w:szCs w:val="21"/>
        </w:rPr>
      </w:pPr>
      <w:r w:rsidRPr="00D74906">
        <w:rPr>
          <w:sz w:val="21"/>
          <w:szCs w:val="21"/>
        </w:rPr>
        <w:t>Consider incremental scope for concept, planning, detail design and contract administration milestones, to offer fee clarity at each stage (also supports contract termination)</w:t>
      </w:r>
    </w:p>
    <w:p w14:paraId="18C08F3D" w14:textId="48207481" w:rsidR="00433D24" w:rsidRPr="00D74906" w:rsidRDefault="00433D24" w:rsidP="00E34A58">
      <w:pPr>
        <w:rPr>
          <w:b/>
          <w:bCs/>
          <w:i/>
          <w:iCs/>
          <w:sz w:val="21"/>
          <w:szCs w:val="21"/>
        </w:rPr>
      </w:pPr>
      <w:r w:rsidRPr="00D74906">
        <w:rPr>
          <w:b/>
          <w:bCs/>
          <w:i/>
          <w:iCs/>
          <w:sz w:val="21"/>
          <w:szCs w:val="21"/>
        </w:rPr>
        <w:t>Extra Content</w:t>
      </w:r>
    </w:p>
    <w:p w14:paraId="445B94CD" w14:textId="67625AEB" w:rsidR="00433D24" w:rsidRPr="00D74906" w:rsidRDefault="00433D24" w:rsidP="00433D24">
      <w:pPr>
        <w:pStyle w:val="ListParagraph"/>
        <w:numPr>
          <w:ilvl w:val="0"/>
          <w:numId w:val="3"/>
        </w:numPr>
        <w:rPr>
          <w:sz w:val="21"/>
          <w:szCs w:val="21"/>
        </w:rPr>
      </w:pPr>
      <w:r w:rsidRPr="00D74906">
        <w:rPr>
          <w:sz w:val="21"/>
          <w:szCs w:val="21"/>
        </w:rPr>
        <w:t>RIBA’s Sustainable Business Development Toolkit</w:t>
      </w:r>
    </w:p>
    <w:p w14:paraId="4346D33F" w14:textId="303F482D" w:rsidR="000214F5" w:rsidRPr="00D74906" w:rsidRDefault="000214F5" w:rsidP="00433D24">
      <w:pPr>
        <w:pStyle w:val="ListParagraph"/>
        <w:numPr>
          <w:ilvl w:val="0"/>
          <w:numId w:val="3"/>
        </w:numPr>
        <w:rPr>
          <w:sz w:val="21"/>
          <w:szCs w:val="21"/>
        </w:rPr>
      </w:pPr>
      <w:r w:rsidRPr="00D74906">
        <w:rPr>
          <w:sz w:val="21"/>
          <w:szCs w:val="21"/>
        </w:rPr>
        <w:t>Mass Timber Insurance Playbook</w:t>
      </w:r>
    </w:p>
    <w:p w14:paraId="06C0A451" w14:textId="6C893625" w:rsidR="008768DA" w:rsidRPr="00D74906" w:rsidRDefault="008768DA" w:rsidP="00433D24">
      <w:pPr>
        <w:pStyle w:val="ListParagraph"/>
        <w:numPr>
          <w:ilvl w:val="0"/>
          <w:numId w:val="3"/>
        </w:numPr>
        <w:rPr>
          <w:sz w:val="21"/>
          <w:szCs w:val="21"/>
        </w:rPr>
      </w:pPr>
      <w:r w:rsidRPr="00D74906">
        <w:rPr>
          <w:sz w:val="21"/>
          <w:szCs w:val="21"/>
        </w:rPr>
        <w:t>Passivhaus Overlay</w:t>
      </w:r>
    </w:p>
    <w:p w14:paraId="40BCB8D8" w14:textId="77777777" w:rsidR="00A832D7" w:rsidRDefault="00A832D7" w:rsidP="00D90588">
      <w:pPr>
        <w:spacing w:after="0"/>
        <w:rPr>
          <w:b/>
          <w:bCs/>
          <w:color w:val="C00000"/>
          <w:sz w:val="28"/>
          <w:szCs w:val="28"/>
        </w:rPr>
      </w:pPr>
    </w:p>
    <w:p w14:paraId="21C06E07" w14:textId="77777777" w:rsidR="00A832D7" w:rsidRDefault="00A832D7" w:rsidP="00D90588">
      <w:pPr>
        <w:spacing w:after="0"/>
        <w:rPr>
          <w:b/>
          <w:bCs/>
          <w:color w:val="C00000"/>
          <w:sz w:val="28"/>
          <w:szCs w:val="28"/>
        </w:rPr>
      </w:pPr>
    </w:p>
    <w:p w14:paraId="1F1D555E" w14:textId="77777777" w:rsidR="00A832D7" w:rsidRDefault="00A832D7" w:rsidP="00D90588">
      <w:pPr>
        <w:spacing w:after="0"/>
        <w:rPr>
          <w:b/>
          <w:bCs/>
          <w:color w:val="C00000"/>
          <w:sz w:val="28"/>
          <w:szCs w:val="28"/>
        </w:rPr>
      </w:pPr>
    </w:p>
    <w:p w14:paraId="7027FAA7" w14:textId="77777777" w:rsidR="00A832D7" w:rsidRDefault="00A832D7" w:rsidP="00D90588">
      <w:pPr>
        <w:spacing w:after="0"/>
        <w:rPr>
          <w:b/>
          <w:bCs/>
          <w:color w:val="C00000"/>
          <w:sz w:val="28"/>
          <w:szCs w:val="28"/>
        </w:rPr>
      </w:pPr>
    </w:p>
    <w:p w14:paraId="3F6F5BDB" w14:textId="4360B5B7" w:rsidR="005B5967" w:rsidRDefault="005B5967" w:rsidP="00D90588">
      <w:pPr>
        <w:spacing w:after="0"/>
        <w:rPr>
          <w:b/>
          <w:bCs/>
          <w:sz w:val="28"/>
          <w:szCs w:val="28"/>
        </w:rPr>
      </w:pPr>
      <w:r w:rsidRPr="004526E1">
        <w:rPr>
          <w:b/>
          <w:bCs/>
          <w:color w:val="C00000"/>
          <w:sz w:val="28"/>
          <w:szCs w:val="28"/>
        </w:rPr>
        <w:lastRenderedPageBreak/>
        <w:t xml:space="preserve">Topic 4: </w:t>
      </w:r>
      <w:r w:rsidRPr="004526E1">
        <w:rPr>
          <w:b/>
          <w:bCs/>
          <w:sz w:val="28"/>
          <w:szCs w:val="28"/>
        </w:rPr>
        <w:t>How</w:t>
      </w:r>
      <w:r w:rsidRPr="0065310E">
        <w:rPr>
          <w:b/>
          <w:bCs/>
          <w:sz w:val="28"/>
          <w:szCs w:val="28"/>
        </w:rPr>
        <w:t xml:space="preserve"> Part O impacts </w:t>
      </w:r>
      <w:r>
        <w:rPr>
          <w:b/>
          <w:bCs/>
          <w:sz w:val="28"/>
          <w:szCs w:val="28"/>
        </w:rPr>
        <w:t xml:space="preserve">design: Managing programme and project costs </w:t>
      </w:r>
    </w:p>
    <w:p w14:paraId="02F978BE" w14:textId="6941068D" w:rsidR="00330F7E" w:rsidRPr="00A832D7" w:rsidRDefault="00330F7E" w:rsidP="00D90588">
      <w:pPr>
        <w:spacing w:after="0"/>
        <w:rPr>
          <w:rFonts w:cstheme="minorHAnsi"/>
          <w:b/>
          <w:bCs/>
          <w:color w:val="767171" w:themeColor="background2" w:themeShade="80"/>
        </w:rPr>
      </w:pPr>
      <w:r w:rsidRPr="00A832D7">
        <w:rPr>
          <w:b/>
          <w:bCs/>
          <w:color w:val="767171" w:themeColor="background2" w:themeShade="80"/>
        </w:rPr>
        <w:t xml:space="preserve">Effective project management to </w:t>
      </w:r>
      <w:r w:rsidR="00FC3323" w:rsidRPr="00A832D7">
        <w:rPr>
          <w:rStyle w:val="cf01"/>
          <w:rFonts w:asciiTheme="minorHAnsi" w:hAnsiTheme="minorHAnsi" w:cstheme="minorHAnsi"/>
          <w:b/>
          <w:bCs/>
          <w:color w:val="767171" w:themeColor="background2" w:themeShade="80"/>
          <w:sz w:val="22"/>
          <w:szCs w:val="22"/>
        </w:rPr>
        <w:t xml:space="preserve">demonstrate that the health and wellbeing of occupants doesn't </w:t>
      </w:r>
      <w:r w:rsidR="000B449A">
        <w:rPr>
          <w:rStyle w:val="cf01"/>
          <w:rFonts w:asciiTheme="minorHAnsi" w:hAnsiTheme="minorHAnsi" w:cstheme="minorHAnsi"/>
          <w:b/>
          <w:bCs/>
          <w:color w:val="767171" w:themeColor="background2" w:themeShade="80"/>
          <w:sz w:val="22"/>
          <w:szCs w:val="22"/>
        </w:rPr>
        <w:t xml:space="preserve">mean </w:t>
      </w:r>
      <w:r w:rsidR="00FC3323" w:rsidRPr="00A832D7">
        <w:rPr>
          <w:rStyle w:val="cf01"/>
          <w:rFonts w:asciiTheme="minorHAnsi" w:hAnsiTheme="minorHAnsi" w:cstheme="minorHAnsi"/>
          <w:b/>
          <w:bCs/>
          <w:color w:val="767171" w:themeColor="background2" w:themeShade="80"/>
          <w:sz w:val="22"/>
          <w:szCs w:val="22"/>
        </w:rPr>
        <w:t>design</w:t>
      </w:r>
      <w:r w:rsidR="000B449A">
        <w:rPr>
          <w:rStyle w:val="cf01"/>
          <w:rFonts w:asciiTheme="minorHAnsi" w:hAnsiTheme="minorHAnsi" w:cstheme="minorHAnsi"/>
          <w:b/>
          <w:bCs/>
          <w:color w:val="767171" w:themeColor="background2" w:themeShade="80"/>
          <w:sz w:val="22"/>
          <w:szCs w:val="22"/>
        </w:rPr>
        <w:t xml:space="preserve"> </w:t>
      </w:r>
      <w:proofErr w:type="gramStart"/>
      <w:r w:rsidR="000B449A">
        <w:rPr>
          <w:rStyle w:val="cf01"/>
          <w:rFonts w:asciiTheme="minorHAnsi" w:hAnsiTheme="minorHAnsi" w:cstheme="minorHAnsi"/>
          <w:b/>
          <w:bCs/>
          <w:color w:val="767171" w:themeColor="background2" w:themeShade="80"/>
          <w:sz w:val="22"/>
          <w:szCs w:val="22"/>
        </w:rPr>
        <w:t>compromise</w:t>
      </w:r>
      <w:proofErr w:type="gramEnd"/>
    </w:p>
    <w:p w14:paraId="1AD2DE9C" w14:textId="77777777" w:rsidR="00D90588" w:rsidRPr="005B63CA" w:rsidRDefault="00D90588" w:rsidP="00D90588">
      <w:pPr>
        <w:spacing w:after="0"/>
        <w:rPr>
          <w:sz w:val="6"/>
          <w:szCs w:val="6"/>
        </w:rPr>
      </w:pPr>
    </w:p>
    <w:p w14:paraId="2E113A6D" w14:textId="5E63D07B" w:rsidR="000C6481" w:rsidRPr="00D74906" w:rsidRDefault="000C6481" w:rsidP="005B5967">
      <w:pPr>
        <w:rPr>
          <w:rFonts w:cstheme="minorHAnsi"/>
          <w:color w:val="374151"/>
          <w:sz w:val="21"/>
          <w:szCs w:val="21"/>
          <w:shd w:val="clear" w:color="auto" w:fill="F7F7F8"/>
        </w:rPr>
      </w:pPr>
      <w:r w:rsidRPr="00D74906">
        <w:rPr>
          <w:sz w:val="21"/>
          <w:szCs w:val="21"/>
        </w:rPr>
        <w:t>This module</w:t>
      </w:r>
      <w:r w:rsidR="00151075" w:rsidRPr="00D74906">
        <w:rPr>
          <w:sz w:val="21"/>
          <w:szCs w:val="21"/>
        </w:rPr>
        <w:t xml:space="preserve"> will examine the significance of Part O</w:t>
      </w:r>
      <w:r w:rsidR="001D0FBB" w:rsidRPr="00D74906">
        <w:rPr>
          <w:sz w:val="21"/>
          <w:szCs w:val="21"/>
        </w:rPr>
        <w:t xml:space="preserve"> b</w:t>
      </w:r>
      <w:r w:rsidR="00151075" w:rsidRPr="00D74906">
        <w:rPr>
          <w:sz w:val="21"/>
          <w:szCs w:val="21"/>
        </w:rPr>
        <w:t xml:space="preserve">y understanding the requirements and implications </w:t>
      </w:r>
      <w:r w:rsidR="001D0FBB" w:rsidRPr="00D74906">
        <w:rPr>
          <w:sz w:val="21"/>
          <w:szCs w:val="21"/>
        </w:rPr>
        <w:t>so that</w:t>
      </w:r>
      <w:r w:rsidR="00151075" w:rsidRPr="00D74906">
        <w:rPr>
          <w:sz w:val="21"/>
          <w:szCs w:val="21"/>
        </w:rPr>
        <w:t xml:space="preserve"> architects can effectively manage programme and project costs</w:t>
      </w:r>
      <w:r w:rsidR="001D0FBB" w:rsidRPr="00D74906">
        <w:rPr>
          <w:sz w:val="21"/>
          <w:szCs w:val="21"/>
        </w:rPr>
        <w:t xml:space="preserve"> to </w:t>
      </w:r>
      <w:r w:rsidR="001D0FBB" w:rsidRPr="00D74906">
        <w:rPr>
          <w:rFonts w:cstheme="minorHAnsi"/>
          <w:sz w:val="21"/>
          <w:szCs w:val="21"/>
        </w:rPr>
        <w:t>ensure</w:t>
      </w:r>
      <w:r w:rsidR="00151075" w:rsidRPr="00D74906">
        <w:rPr>
          <w:rFonts w:cstheme="minorHAnsi"/>
          <w:sz w:val="21"/>
          <w:szCs w:val="21"/>
        </w:rPr>
        <w:t xml:space="preserve"> </w:t>
      </w:r>
      <w:r w:rsidR="00FC3323" w:rsidRPr="00D74906">
        <w:rPr>
          <w:rFonts w:cstheme="minorHAnsi"/>
          <w:sz w:val="21"/>
          <w:szCs w:val="21"/>
        </w:rPr>
        <w:t>t</w:t>
      </w:r>
      <w:r w:rsidR="00FC3323" w:rsidRPr="00D74906">
        <w:rPr>
          <w:rStyle w:val="cf01"/>
          <w:rFonts w:asciiTheme="minorHAnsi" w:hAnsiTheme="minorHAnsi" w:cstheme="minorHAnsi"/>
          <w:sz w:val="21"/>
          <w:szCs w:val="21"/>
        </w:rPr>
        <w:t>he health and wellbeing of the occupant is balanced with good design.</w:t>
      </w:r>
      <w:r w:rsidR="00151075" w:rsidRPr="00D74906">
        <w:rPr>
          <w:rFonts w:cstheme="minorHAnsi"/>
          <w:sz w:val="21"/>
          <w:szCs w:val="21"/>
        </w:rPr>
        <w:t xml:space="preserve"> </w:t>
      </w:r>
    </w:p>
    <w:p w14:paraId="629D47C5" w14:textId="77777777" w:rsidR="000C6481" w:rsidRPr="00D74906" w:rsidRDefault="000C6481" w:rsidP="000C6481">
      <w:pPr>
        <w:rPr>
          <w:sz w:val="21"/>
          <w:szCs w:val="21"/>
        </w:rPr>
      </w:pPr>
      <w:r w:rsidRPr="00D74906">
        <w:rPr>
          <w:sz w:val="21"/>
          <w:szCs w:val="21"/>
        </w:rPr>
        <w:t>Presentation topics should ideally include one or more point from each sub-heading below:</w:t>
      </w:r>
    </w:p>
    <w:p w14:paraId="2E23B4A1" w14:textId="77777777" w:rsidR="005B5967" w:rsidRPr="00D74906" w:rsidRDefault="005B5967" w:rsidP="005B5967">
      <w:pPr>
        <w:rPr>
          <w:b/>
          <w:bCs/>
          <w:i/>
          <w:iCs/>
          <w:sz w:val="21"/>
          <w:szCs w:val="21"/>
        </w:rPr>
      </w:pPr>
      <w:r w:rsidRPr="00D74906">
        <w:rPr>
          <w:b/>
          <w:bCs/>
          <w:i/>
          <w:iCs/>
          <w:sz w:val="21"/>
          <w:szCs w:val="21"/>
        </w:rPr>
        <w:t>Testing Methods</w:t>
      </w:r>
    </w:p>
    <w:p w14:paraId="2AD556B0" w14:textId="77777777" w:rsidR="005B5967" w:rsidRPr="00D74906" w:rsidRDefault="005B5967" w:rsidP="005B5967">
      <w:pPr>
        <w:pStyle w:val="ListParagraph"/>
        <w:numPr>
          <w:ilvl w:val="0"/>
          <w:numId w:val="3"/>
        </w:numPr>
        <w:rPr>
          <w:sz w:val="21"/>
          <w:szCs w:val="21"/>
        </w:rPr>
      </w:pPr>
      <w:r w:rsidRPr="00D74906">
        <w:rPr>
          <w:sz w:val="21"/>
          <w:szCs w:val="21"/>
        </w:rPr>
        <w:t xml:space="preserve">Part O is more than overheating, what should architects be aware of </w:t>
      </w:r>
    </w:p>
    <w:p w14:paraId="556B5B61" w14:textId="77777777" w:rsidR="005B5967" w:rsidRPr="00D74906" w:rsidRDefault="005B5967" w:rsidP="005B5967">
      <w:pPr>
        <w:pStyle w:val="ListParagraph"/>
        <w:numPr>
          <w:ilvl w:val="0"/>
          <w:numId w:val="3"/>
        </w:numPr>
        <w:rPr>
          <w:sz w:val="21"/>
          <w:szCs w:val="21"/>
        </w:rPr>
      </w:pPr>
      <w:r w:rsidRPr="00D74906">
        <w:rPr>
          <w:sz w:val="21"/>
          <w:szCs w:val="21"/>
        </w:rPr>
        <w:t xml:space="preserve">Client explainer - Simplified v Dynamic methods; advantages and disadvantages </w:t>
      </w:r>
    </w:p>
    <w:p w14:paraId="129D6FFB" w14:textId="77777777" w:rsidR="005B5967" w:rsidRPr="00D74906" w:rsidRDefault="005B5967" w:rsidP="005B5967">
      <w:pPr>
        <w:pStyle w:val="ListParagraph"/>
        <w:numPr>
          <w:ilvl w:val="0"/>
          <w:numId w:val="3"/>
        </w:numPr>
        <w:rPr>
          <w:sz w:val="21"/>
          <w:szCs w:val="21"/>
        </w:rPr>
      </w:pPr>
      <w:r w:rsidRPr="00D74906">
        <w:rPr>
          <w:sz w:val="21"/>
          <w:szCs w:val="21"/>
        </w:rPr>
        <w:t>What in new for Clients or Contractors in requirements for evidence/ handovers?</w:t>
      </w:r>
    </w:p>
    <w:p w14:paraId="21E44DA4" w14:textId="77777777" w:rsidR="005B5967" w:rsidRPr="00D74906" w:rsidRDefault="005B5967" w:rsidP="005B5967">
      <w:pPr>
        <w:rPr>
          <w:b/>
          <w:bCs/>
          <w:i/>
          <w:iCs/>
          <w:sz w:val="21"/>
          <w:szCs w:val="21"/>
        </w:rPr>
      </w:pPr>
      <w:r w:rsidRPr="00D74906">
        <w:rPr>
          <w:b/>
          <w:bCs/>
          <w:i/>
          <w:iCs/>
          <w:sz w:val="21"/>
          <w:szCs w:val="21"/>
        </w:rPr>
        <w:t xml:space="preserve">Pre-planning </w:t>
      </w:r>
    </w:p>
    <w:p w14:paraId="4E835050" w14:textId="07BB5BC8" w:rsidR="005B5967" w:rsidRPr="00D74906" w:rsidRDefault="005B5967" w:rsidP="005B5967">
      <w:pPr>
        <w:pStyle w:val="ListParagraph"/>
        <w:numPr>
          <w:ilvl w:val="0"/>
          <w:numId w:val="3"/>
        </w:numPr>
        <w:rPr>
          <w:sz w:val="21"/>
          <w:szCs w:val="21"/>
        </w:rPr>
      </w:pPr>
      <w:r w:rsidRPr="00D74906">
        <w:rPr>
          <w:sz w:val="21"/>
          <w:szCs w:val="21"/>
        </w:rPr>
        <w:t xml:space="preserve">What should architects consider when designing to mitigate Part O impact post </w:t>
      </w:r>
      <w:r w:rsidR="00DA4183" w:rsidRPr="00D74906">
        <w:rPr>
          <w:sz w:val="21"/>
          <w:szCs w:val="21"/>
        </w:rPr>
        <w:t>consent?</w:t>
      </w:r>
    </w:p>
    <w:p w14:paraId="1EACEEB2" w14:textId="17653BFE" w:rsidR="005B5967" w:rsidRPr="00D74906" w:rsidRDefault="005B5967" w:rsidP="005B5967">
      <w:pPr>
        <w:pStyle w:val="ListParagraph"/>
        <w:numPr>
          <w:ilvl w:val="0"/>
          <w:numId w:val="3"/>
        </w:numPr>
        <w:rPr>
          <w:sz w:val="21"/>
          <w:szCs w:val="21"/>
        </w:rPr>
      </w:pPr>
      <w:r w:rsidRPr="00D74906">
        <w:rPr>
          <w:sz w:val="21"/>
          <w:szCs w:val="21"/>
        </w:rPr>
        <w:t xml:space="preserve">Can other considerations be made in the design to minimise </w:t>
      </w:r>
      <w:r w:rsidR="0058257D" w:rsidRPr="00D74906">
        <w:rPr>
          <w:sz w:val="21"/>
          <w:szCs w:val="21"/>
        </w:rPr>
        <w:t>detriment,</w:t>
      </w:r>
      <w:r w:rsidRPr="00D74906">
        <w:rPr>
          <w:sz w:val="21"/>
          <w:szCs w:val="21"/>
        </w:rPr>
        <w:t xml:space="preserve"> or should Clients make specification allowances (such as system 4) in viabilities?</w:t>
      </w:r>
    </w:p>
    <w:p w14:paraId="6B4DF023" w14:textId="77777777" w:rsidR="005B5967" w:rsidRPr="00D74906" w:rsidRDefault="005B5967" w:rsidP="005B5967">
      <w:pPr>
        <w:pStyle w:val="ListParagraph"/>
        <w:numPr>
          <w:ilvl w:val="0"/>
          <w:numId w:val="3"/>
        </w:numPr>
        <w:rPr>
          <w:sz w:val="21"/>
          <w:szCs w:val="21"/>
        </w:rPr>
      </w:pPr>
      <w:r w:rsidRPr="00D74906">
        <w:rPr>
          <w:sz w:val="21"/>
          <w:szCs w:val="21"/>
        </w:rPr>
        <w:t>Which testing method would be most suitable and does that vary for building type or size?</w:t>
      </w:r>
    </w:p>
    <w:p w14:paraId="280267E0" w14:textId="1F893742" w:rsidR="005B5967" w:rsidRPr="00D74906" w:rsidRDefault="005B5967" w:rsidP="005B5967">
      <w:pPr>
        <w:pStyle w:val="ListParagraph"/>
        <w:numPr>
          <w:ilvl w:val="0"/>
          <w:numId w:val="3"/>
        </w:numPr>
        <w:rPr>
          <w:sz w:val="21"/>
          <w:szCs w:val="21"/>
        </w:rPr>
      </w:pPr>
      <w:r w:rsidRPr="00D74906">
        <w:rPr>
          <w:sz w:val="21"/>
          <w:szCs w:val="21"/>
        </w:rPr>
        <w:t xml:space="preserve">Examples of well managed and </w:t>
      </w:r>
      <w:r w:rsidR="0058257D" w:rsidRPr="00D74906">
        <w:rPr>
          <w:sz w:val="21"/>
          <w:szCs w:val="21"/>
        </w:rPr>
        <w:t>ill-considered</w:t>
      </w:r>
      <w:r w:rsidRPr="00D74906">
        <w:rPr>
          <w:sz w:val="21"/>
          <w:szCs w:val="21"/>
        </w:rPr>
        <w:t xml:space="preserve"> scenarios?</w:t>
      </w:r>
    </w:p>
    <w:p w14:paraId="7F57CB45" w14:textId="77777777" w:rsidR="005B5967" w:rsidRPr="00D74906" w:rsidRDefault="005B5967" w:rsidP="005B5967">
      <w:pPr>
        <w:rPr>
          <w:b/>
          <w:bCs/>
          <w:i/>
          <w:iCs/>
          <w:sz w:val="21"/>
          <w:szCs w:val="21"/>
        </w:rPr>
      </w:pPr>
      <w:r w:rsidRPr="00D74906">
        <w:rPr>
          <w:b/>
          <w:bCs/>
          <w:i/>
          <w:iCs/>
          <w:sz w:val="21"/>
          <w:szCs w:val="21"/>
        </w:rPr>
        <w:t xml:space="preserve">Post planning </w:t>
      </w:r>
    </w:p>
    <w:p w14:paraId="661E2088" w14:textId="06AF3E7A" w:rsidR="005B5967" w:rsidRPr="00D74906" w:rsidRDefault="005B5967" w:rsidP="005B5967">
      <w:pPr>
        <w:pStyle w:val="ListParagraph"/>
        <w:numPr>
          <w:ilvl w:val="0"/>
          <w:numId w:val="3"/>
        </w:numPr>
        <w:rPr>
          <w:sz w:val="21"/>
          <w:szCs w:val="21"/>
        </w:rPr>
      </w:pPr>
      <w:r w:rsidRPr="00D74906">
        <w:rPr>
          <w:sz w:val="21"/>
          <w:szCs w:val="21"/>
        </w:rPr>
        <w:t xml:space="preserve">What should architects be aware of when appointed to progress a planning consented </w:t>
      </w:r>
      <w:r w:rsidR="00DA4183" w:rsidRPr="00D74906">
        <w:rPr>
          <w:sz w:val="21"/>
          <w:szCs w:val="21"/>
        </w:rPr>
        <w:t>scheme?</w:t>
      </w:r>
    </w:p>
    <w:p w14:paraId="2CD2F506" w14:textId="77777777" w:rsidR="005B5967" w:rsidRPr="00D74906" w:rsidRDefault="005B5967" w:rsidP="005B5967">
      <w:pPr>
        <w:pStyle w:val="ListParagraph"/>
        <w:numPr>
          <w:ilvl w:val="0"/>
          <w:numId w:val="3"/>
        </w:numPr>
        <w:rPr>
          <w:sz w:val="21"/>
          <w:szCs w:val="21"/>
        </w:rPr>
      </w:pPr>
      <w:r w:rsidRPr="00D74906">
        <w:rPr>
          <w:sz w:val="21"/>
          <w:szCs w:val="21"/>
        </w:rPr>
        <w:t>Can other considerations be made in the design to minimise impact (such as System 4 ventilation specification)</w:t>
      </w:r>
    </w:p>
    <w:p w14:paraId="340EA512" w14:textId="77777777" w:rsidR="005B5967" w:rsidRPr="00D74906" w:rsidRDefault="005B5967" w:rsidP="005B5967">
      <w:pPr>
        <w:pStyle w:val="ListParagraph"/>
        <w:numPr>
          <w:ilvl w:val="0"/>
          <w:numId w:val="3"/>
        </w:numPr>
        <w:rPr>
          <w:sz w:val="21"/>
          <w:szCs w:val="21"/>
        </w:rPr>
      </w:pPr>
      <w:r w:rsidRPr="00D74906">
        <w:rPr>
          <w:sz w:val="21"/>
          <w:szCs w:val="21"/>
        </w:rPr>
        <w:t>Which testing method would be most suitable and does that vary for building type or size?</w:t>
      </w:r>
    </w:p>
    <w:p w14:paraId="30DF7EBA" w14:textId="72065587" w:rsidR="005B5967" w:rsidRPr="00D74906" w:rsidRDefault="005B5967" w:rsidP="005B5967">
      <w:pPr>
        <w:pStyle w:val="ListParagraph"/>
        <w:numPr>
          <w:ilvl w:val="0"/>
          <w:numId w:val="3"/>
        </w:numPr>
        <w:rPr>
          <w:sz w:val="21"/>
          <w:szCs w:val="21"/>
        </w:rPr>
      </w:pPr>
      <w:r w:rsidRPr="00D74906">
        <w:rPr>
          <w:sz w:val="21"/>
          <w:szCs w:val="21"/>
        </w:rPr>
        <w:t xml:space="preserve">Examples of well managed and </w:t>
      </w:r>
      <w:r w:rsidR="00DA4183" w:rsidRPr="00D74906">
        <w:rPr>
          <w:sz w:val="21"/>
          <w:szCs w:val="21"/>
        </w:rPr>
        <w:t>ill-considered</w:t>
      </w:r>
      <w:r w:rsidRPr="00D74906">
        <w:rPr>
          <w:sz w:val="21"/>
          <w:szCs w:val="21"/>
        </w:rPr>
        <w:t xml:space="preserve"> scenarios?</w:t>
      </w:r>
    </w:p>
    <w:p w14:paraId="3FDADB82" w14:textId="4FEC81FD" w:rsidR="005B5967" w:rsidRDefault="005B5967" w:rsidP="00263C66">
      <w:pPr>
        <w:spacing w:after="0"/>
        <w:rPr>
          <w:b/>
          <w:bCs/>
          <w:sz w:val="28"/>
          <w:szCs w:val="28"/>
        </w:rPr>
      </w:pPr>
      <w:r w:rsidRPr="00D90588">
        <w:rPr>
          <w:b/>
          <w:bCs/>
          <w:color w:val="C00000"/>
          <w:sz w:val="28"/>
          <w:szCs w:val="28"/>
        </w:rPr>
        <w:t xml:space="preserve">Topic 5: </w:t>
      </w:r>
      <w:r w:rsidRPr="0065310E">
        <w:rPr>
          <w:b/>
          <w:bCs/>
          <w:sz w:val="28"/>
          <w:szCs w:val="28"/>
        </w:rPr>
        <w:t xml:space="preserve">How to </w:t>
      </w:r>
      <w:r w:rsidR="00E40110">
        <w:rPr>
          <w:b/>
          <w:bCs/>
          <w:sz w:val="28"/>
          <w:szCs w:val="28"/>
        </w:rPr>
        <w:t xml:space="preserve">deal with </w:t>
      </w:r>
      <w:r w:rsidRPr="0065310E">
        <w:rPr>
          <w:b/>
          <w:bCs/>
          <w:sz w:val="28"/>
          <w:szCs w:val="28"/>
        </w:rPr>
        <w:t xml:space="preserve">copyright </w:t>
      </w:r>
      <w:r w:rsidR="00E40110">
        <w:rPr>
          <w:b/>
          <w:bCs/>
          <w:sz w:val="28"/>
          <w:szCs w:val="28"/>
        </w:rPr>
        <w:t>issues</w:t>
      </w:r>
    </w:p>
    <w:p w14:paraId="2F47221E" w14:textId="77777777" w:rsidR="005B63CA" w:rsidRPr="000B449A" w:rsidRDefault="00263C66" w:rsidP="005B63CA">
      <w:pPr>
        <w:spacing w:after="0"/>
        <w:rPr>
          <w:b/>
          <w:bCs/>
          <w:color w:val="767171" w:themeColor="background2" w:themeShade="80"/>
        </w:rPr>
      </w:pPr>
      <w:r w:rsidRPr="000B449A">
        <w:rPr>
          <w:b/>
          <w:bCs/>
          <w:color w:val="767171" w:themeColor="background2" w:themeShade="80"/>
        </w:rPr>
        <w:t>Protecting your practice and understanding your rights</w:t>
      </w:r>
    </w:p>
    <w:p w14:paraId="012414BF" w14:textId="77777777" w:rsidR="005B63CA" w:rsidRPr="005B63CA" w:rsidRDefault="005B63CA" w:rsidP="005B63CA">
      <w:pPr>
        <w:spacing w:after="0"/>
        <w:rPr>
          <w:b/>
          <w:bCs/>
          <w:sz w:val="6"/>
          <w:szCs w:val="6"/>
        </w:rPr>
      </w:pPr>
    </w:p>
    <w:p w14:paraId="4A23DFDF" w14:textId="56F49C7C" w:rsidR="005B5967" w:rsidRPr="00D74906" w:rsidRDefault="005B5967" w:rsidP="005B63CA">
      <w:pPr>
        <w:spacing w:after="0"/>
        <w:rPr>
          <w:b/>
          <w:bCs/>
          <w:sz w:val="21"/>
          <w:szCs w:val="21"/>
        </w:rPr>
      </w:pPr>
      <w:r w:rsidRPr="00D74906">
        <w:rPr>
          <w:sz w:val="21"/>
          <w:szCs w:val="21"/>
        </w:rPr>
        <w:t xml:space="preserve">This module will provide essential knowledge and strategies to navigate the complex landscape of copyright and intellectual property rights. Architects will be given practical guidance on protecting themselves and their practice when incorporating or progressing designs created by others, and how to work with the client to ensure clarity. </w:t>
      </w:r>
    </w:p>
    <w:p w14:paraId="5D503917" w14:textId="34C702AC" w:rsidR="005B5967" w:rsidRPr="00D74906" w:rsidRDefault="005B5967" w:rsidP="005B5967">
      <w:pPr>
        <w:rPr>
          <w:sz w:val="21"/>
          <w:szCs w:val="21"/>
        </w:rPr>
      </w:pPr>
      <w:r w:rsidRPr="00D74906">
        <w:rPr>
          <w:sz w:val="21"/>
          <w:szCs w:val="21"/>
        </w:rPr>
        <w:t>Presentation topics should</w:t>
      </w:r>
      <w:r w:rsidR="001D0FBB" w:rsidRPr="00D74906">
        <w:rPr>
          <w:sz w:val="21"/>
          <w:szCs w:val="21"/>
        </w:rPr>
        <w:t xml:space="preserve"> ideally</w:t>
      </w:r>
      <w:r w:rsidRPr="00D74906">
        <w:rPr>
          <w:sz w:val="21"/>
          <w:szCs w:val="21"/>
        </w:rPr>
        <w:t xml:space="preserve"> include one or more point from each sub-heading below:</w:t>
      </w:r>
    </w:p>
    <w:p w14:paraId="69AB0158" w14:textId="77777777" w:rsidR="005B5967" w:rsidRPr="00D74906" w:rsidRDefault="005B5967" w:rsidP="005B5967">
      <w:pPr>
        <w:rPr>
          <w:b/>
          <w:bCs/>
          <w:i/>
          <w:iCs/>
          <w:sz w:val="21"/>
          <w:szCs w:val="21"/>
        </w:rPr>
      </w:pPr>
      <w:r w:rsidRPr="00D74906">
        <w:rPr>
          <w:b/>
          <w:bCs/>
          <w:i/>
          <w:iCs/>
          <w:sz w:val="21"/>
          <w:szCs w:val="21"/>
        </w:rPr>
        <w:t>Understanding copyright and intellectual property rights</w:t>
      </w:r>
    </w:p>
    <w:p w14:paraId="605F6C93" w14:textId="77777777" w:rsidR="005B5967" w:rsidRPr="00D74906" w:rsidRDefault="005B5967" w:rsidP="005B5967">
      <w:pPr>
        <w:pStyle w:val="ListParagraph"/>
        <w:numPr>
          <w:ilvl w:val="0"/>
          <w:numId w:val="3"/>
        </w:numPr>
        <w:rPr>
          <w:sz w:val="21"/>
          <w:szCs w:val="21"/>
        </w:rPr>
      </w:pPr>
      <w:r w:rsidRPr="00D74906">
        <w:rPr>
          <w:sz w:val="21"/>
          <w:szCs w:val="21"/>
        </w:rPr>
        <w:t>Is there a difference between copyright and intellectual property rights?</w:t>
      </w:r>
    </w:p>
    <w:p w14:paraId="47D53AEA" w14:textId="77777777" w:rsidR="005B5967" w:rsidRPr="00D74906" w:rsidRDefault="005B5967" w:rsidP="005B5967">
      <w:pPr>
        <w:pStyle w:val="ListParagraph"/>
        <w:numPr>
          <w:ilvl w:val="0"/>
          <w:numId w:val="3"/>
        </w:numPr>
        <w:rPr>
          <w:sz w:val="21"/>
          <w:szCs w:val="21"/>
        </w:rPr>
      </w:pPr>
      <w:r w:rsidRPr="00D74906">
        <w:rPr>
          <w:sz w:val="21"/>
          <w:szCs w:val="21"/>
        </w:rPr>
        <w:t>What is stated is standard forms of Contract (RIBA, JCT, NEC)</w:t>
      </w:r>
    </w:p>
    <w:p w14:paraId="5A41F1FB" w14:textId="77777777" w:rsidR="005B5967" w:rsidRPr="00D74906" w:rsidRDefault="005B5967" w:rsidP="005B5967">
      <w:pPr>
        <w:pStyle w:val="ListParagraph"/>
        <w:numPr>
          <w:ilvl w:val="0"/>
          <w:numId w:val="3"/>
        </w:numPr>
        <w:rPr>
          <w:sz w:val="21"/>
          <w:szCs w:val="21"/>
        </w:rPr>
      </w:pPr>
      <w:r w:rsidRPr="00D74906">
        <w:rPr>
          <w:sz w:val="21"/>
          <w:szCs w:val="21"/>
        </w:rPr>
        <w:t>What are the risks and how can they be avoided?</w:t>
      </w:r>
    </w:p>
    <w:p w14:paraId="2EED1542" w14:textId="0D8A05E4" w:rsidR="005B5967" w:rsidRPr="00D74906" w:rsidRDefault="005B5967" w:rsidP="005B5967">
      <w:pPr>
        <w:pStyle w:val="ListParagraph"/>
        <w:numPr>
          <w:ilvl w:val="0"/>
          <w:numId w:val="3"/>
        </w:numPr>
        <w:rPr>
          <w:sz w:val="21"/>
          <w:szCs w:val="21"/>
        </w:rPr>
      </w:pPr>
      <w:r w:rsidRPr="00D74906">
        <w:rPr>
          <w:sz w:val="21"/>
          <w:szCs w:val="21"/>
        </w:rPr>
        <w:t xml:space="preserve">RIBA Code of Conduct and moral rights </w:t>
      </w:r>
    </w:p>
    <w:p w14:paraId="5BA24670" w14:textId="01DC8B6D" w:rsidR="005B5967" w:rsidRPr="00D74906" w:rsidRDefault="005B5967" w:rsidP="005B5967">
      <w:pPr>
        <w:rPr>
          <w:b/>
          <w:bCs/>
          <w:i/>
          <w:iCs/>
          <w:sz w:val="21"/>
          <w:szCs w:val="21"/>
        </w:rPr>
      </w:pPr>
      <w:r w:rsidRPr="00D74906">
        <w:rPr>
          <w:b/>
          <w:bCs/>
          <w:i/>
          <w:iCs/>
          <w:sz w:val="21"/>
          <w:szCs w:val="21"/>
        </w:rPr>
        <w:t xml:space="preserve">How can you protect yourself or your practice when progressing design by </w:t>
      </w:r>
      <w:r w:rsidR="00DA4183" w:rsidRPr="00D74906">
        <w:rPr>
          <w:b/>
          <w:bCs/>
          <w:i/>
          <w:iCs/>
          <w:sz w:val="21"/>
          <w:szCs w:val="21"/>
        </w:rPr>
        <w:t>others?</w:t>
      </w:r>
      <w:r w:rsidRPr="00D74906">
        <w:rPr>
          <w:b/>
          <w:bCs/>
          <w:i/>
          <w:iCs/>
          <w:sz w:val="21"/>
          <w:szCs w:val="21"/>
        </w:rPr>
        <w:t xml:space="preserve"> </w:t>
      </w:r>
    </w:p>
    <w:p w14:paraId="7B750E5A" w14:textId="77777777" w:rsidR="005B5967" w:rsidRPr="00D74906" w:rsidRDefault="005B5967" w:rsidP="005B5967">
      <w:pPr>
        <w:pStyle w:val="ListParagraph"/>
        <w:numPr>
          <w:ilvl w:val="0"/>
          <w:numId w:val="3"/>
        </w:numPr>
        <w:rPr>
          <w:sz w:val="21"/>
          <w:szCs w:val="21"/>
        </w:rPr>
      </w:pPr>
      <w:r w:rsidRPr="00D74906">
        <w:rPr>
          <w:sz w:val="21"/>
          <w:szCs w:val="21"/>
        </w:rPr>
        <w:t>What should the Client be asked?</w:t>
      </w:r>
    </w:p>
    <w:p w14:paraId="54B48077" w14:textId="77777777" w:rsidR="005B5967" w:rsidRPr="00D74906" w:rsidRDefault="005B5967" w:rsidP="005B5967">
      <w:pPr>
        <w:pStyle w:val="ListParagraph"/>
        <w:numPr>
          <w:ilvl w:val="0"/>
          <w:numId w:val="3"/>
        </w:numPr>
        <w:rPr>
          <w:sz w:val="21"/>
          <w:szCs w:val="21"/>
        </w:rPr>
      </w:pPr>
      <w:r w:rsidRPr="00D74906">
        <w:rPr>
          <w:sz w:val="21"/>
          <w:szCs w:val="21"/>
        </w:rPr>
        <w:t>What if the Client has changed?</w:t>
      </w:r>
    </w:p>
    <w:p w14:paraId="2BB1331E" w14:textId="77777777" w:rsidR="005B5967" w:rsidRPr="00D74906" w:rsidRDefault="005B5967" w:rsidP="005B5967">
      <w:pPr>
        <w:pStyle w:val="ListParagraph"/>
        <w:numPr>
          <w:ilvl w:val="0"/>
          <w:numId w:val="3"/>
        </w:numPr>
        <w:rPr>
          <w:sz w:val="21"/>
          <w:szCs w:val="21"/>
        </w:rPr>
      </w:pPr>
      <w:r w:rsidRPr="00D74906">
        <w:rPr>
          <w:sz w:val="21"/>
          <w:szCs w:val="21"/>
        </w:rPr>
        <w:t>Getting guidance on non-standard obligations</w:t>
      </w:r>
    </w:p>
    <w:p w14:paraId="4802D03A" w14:textId="77777777" w:rsidR="005B5967" w:rsidRPr="00D74906" w:rsidRDefault="005B5967" w:rsidP="005B5967">
      <w:pPr>
        <w:pStyle w:val="ListParagraph"/>
        <w:numPr>
          <w:ilvl w:val="0"/>
          <w:numId w:val="3"/>
        </w:numPr>
        <w:rPr>
          <w:sz w:val="21"/>
          <w:szCs w:val="21"/>
        </w:rPr>
      </w:pPr>
      <w:r w:rsidRPr="00D74906">
        <w:rPr>
          <w:sz w:val="21"/>
          <w:szCs w:val="21"/>
        </w:rPr>
        <w:t>Value in letters of reliance?</w:t>
      </w:r>
    </w:p>
    <w:p w14:paraId="2EFB221B" w14:textId="6D9BC6BB" w:rsidR="005B5967" w:rsidRPr="00D74906" w:rsidRDefault="00511CB7" w:rsidP="005B5967">
      <w:pPr>
        <w:pStyle w:val="ListParagraph"/>
        <w:numPr>
          <w:ilvl w:val="0"/>
          <w:numId w:val="3"/>
        </w:numPr>
        <w:rPr>
          <w:sz w:val="21"/>
          <w:szCs w:val="21"/>
        </w:rPr>
      </w:pPr>
      <w:r w:rsidRPr="00D74906">
        <w:rPr>
          <w:sz w:val="21"/>
          <w:szCs w:val="21"/>
        </w:rPr>
        <w:t xml:space="preserve">What are the boundaries around </w:t>
      </w:r>
      <w:r w:rsidR="00194C06" w:rsidRPr="00D74906">
        <w:rPr>
          <w:sz w:val="21"/>
          <w:szCs w:val="21"/>
        </w:rPr>
        <w:t>PI</w:t>
      </w:r>
      <w:r w:rsidR="00584DF0" w:rsidRPr="00D74906">
        <w:rPr>
          <w:sz w:val="21"/>
          <w:szCs w:val="21"/>
        </w:rPr>
        <w:t xml:space="preserve"> Insurance?</w:t>
      </w:r>
    </w:p>
    <w:p w14:paraId="735821E6" w14:textId="1A46562B" w:rsidR="005B5967" w:rsidRPr="00D74906" w:rsidRDefault="005B5967" w:rsidP="005B5967">
      <w:pPr>
        <w:rPr>
          <w:b/>
          <w:bCs/>
          <w:i/>
          <w:iCs/>
          <w:sz w:val="21"/>
          <w:szCs w:val="21"/>
        </w:rPr>
      </w:pPr>
      <w:r w:rsidRPr="00D74906">
        <w:rPr>
          <w:b/>
          <w:bCs/>
          <w:i/>
          <w:iCs/>
          <w:sz w:val="21"/>
          <w:szCs w:val="21"/>
        </w:rPr>
        <w:lastRenderedPageBreak/>
        <w:t>Scenarios to consider</w:t>
      </w:r>
      <w:r w:rsidR="00F50E7E" w:rsidRPr="00D74906">
        <w:rPr>
          <w:b/>
          <w:bCs/>
          <w:i/>
          <w:iCs/>
          <w:sz w:val="21"/>
          <w:szCs w:val="21"/>
        </w:rPr>
        <w:t xml:space="preserve">, </w:t>
      </w:r>
      <w:r w:rsidR="0058257D" w:rsidRPr="00D74906">
        <w:rPr>
          <w:b/>
          <w:bCs/>
          <w:i/>
          <w:iCs/>
          <w:sz w:val="21"/>
          <w:szCs w:val="21"/>
        </w:rPr>
        <w:t>e.g.</w:t>
      </w:r>
    </w:p>
    <w:p w14:paraId="17196852" w14:textId="77777777" w:rsidR="005B5967" w:rsidRPr="00D74906" w:rsidRDefault="005B5967" w:rsidP="005B5967">
      <w:pPr>
        <w:pStyle w:val="ListParagraph"/>
        <w:numPr>
          <w:ilvl w:val="0"/>
          <w:numId w:val="3"/>
        </w:numPr>
        <w:rPr>
          <w:sz w:val="21"/>
          <w:szCs w:val="21"/>
        </w:rPr>
      </w:pPr>
      <w:r w:rsidRPr="00D74906">
        <w:rPr>
          <w:sz w:val="21"/>
          <w:szCs w:val="21"/>
        </w:rPr>
        <w:t>Novation due to new Client post land sale</w:t>
      </w:r>
    </w:p>
    <w:p w14:paraId="44C3DDB1" w14:textId="77777777" w:rsidR="005B5967" w:rsidRPr="00D74906" w:rsidRDefault="005B5967" w:rsidP="005B5967">
      <w:pPr>
        <w:pStyle w:val="ListParagraph"/>
        <w:numPr>
          <w:ilvl w:val="0"/>
          <w:numId w:val="3"/>
        </w:numPr>
        <w:rPr>
          <w:sz w:val="21"/>
          <w:szCs w:val="21"/>
        </w:rPr>
      </w:pPr>
      <w:r w:rsidRPr="00D74906">
        <w:rPr>
          <w:sz w:val="21"/>
          <w:szCs w:val="21"/>
        </w:rPr>
        <w:t>Novation due to Contractor; Design &amp; Build obligations.</w:t>
      </w:r>
    </w:p>
    <w:p w14:paraId="291CA937" w14:textId="77777777" w:rsidR="005B5967" w:rsidRPr="00D74906" w:rsidRDefault="005B5967" w:rsidP="005B5967">
      <w:pPr>
        <w:pStyle w:val="ListParagraph"/>
        <w:numPr>
          <w:ilvl w:val="0"/>
          <w:numId w:val="3"/>
        </w:numPr>
        <w:rPr>
          <w:sz w:val="21"/>
          <w:szCs w:val="21"/>
        </w:rPr>
      </w:pPr>
      <w:r w:rsidRPr="00D74906">
        <w:rPr>
          <w:sz w:val="21"/>
          <w:szCs w:val="21"/>
        </w:rPr>
        <w:t>Previous Architect removed from Project</w:t>
      </w:r>
    </w:p>
    <w:p w14:paraId="4B947B9F" w14:textId="752ACFD6" w:rsidR="005B5967" w:rsidRPr="00D74906" w:rsidRDefault="005B5967" w:rsidP="005B5967">
      <w:pPr>
        <w:pStyle w:val="ListParagraph"/>
        <w:numPr>
          <w:ilvl w:val="0"/>
          <w:numId w:val="3"/>
        </w:numPr>
        <w:rPr>
          <w:sz w:val="21"/>
          <w:szCs w:val="21"/>
        </w:rPr>
      </w:pPr>
      <w:r w:rsidRPr="00D74906">
        <w:rPr>
          <w:sz w:val="21"/>
          <w:szCs w:val="21"/>
        </w:rPr>
        <w:t xml:space="preserve">Tendering </w:t>
      </w:r>
      <w:r w:rsidR="00FC3323" w:rsidRPr="00D74906">
        <w:rPr>
          <w:sz w:val="21"/>
          <w:szCs w:val="21"/>
        </w:rPr>
        <w:t>at</w:t>
      </w:r>
      <w:r w:rsidRPr="00D74906">
        <w:rPr>
          <w:sz w:val="21"/>
          <w:szCs w:val="21"/>
        </w:rPr>
        <w:t xml:space="preserve"> Key Milestones to develop design</w:t>
      </w:r>
    </w:p>
    <w:p w14:paraId="1A575808" w14:textId="77777777" w:rsidR="005B5967" w:rsidRPr="00D74906" w:rsidRDefault="005B5967" w:rsidP="005B5967">
      <w:pPr>
        <w:pStyle w:val="ListParagraph"/>
        <w:numPr>
          <w:ilvl w:val="0"/>
          <w:numId w:val="3"/>
        </w:numPr>
        <w:rPr>
          <w:sz w:val="21"/>
          <w:szCs w:val="21"/>
        </w:rPr>
      </w:pPr>
      <w:r w:rsidRPr="00D74906">
        <w:rPr>
          <w:sz w:val="21"/>
          <w:szCs w:val="21"/>
        </w:rPr>
        <w:t>Standard house types</w:t>
      </w:r>
    </w:p>
    <w:p w14:paraId="55C030DE" w14:textId="016B849D" w:rsidR="001D0BFC" w:rsidRDefault="0065310E" w:rsidP="000F33D5">
      <w:pPr>
        <w:spacing w:after="0"/>
        <w:rPr>
          <w:b/>
          <w:bCs/>
          <w:sz w:val="28"/>
          <w:szCs w:val="28"/>
        </w:rPr>
      </w:pPr>
      <w:r w:rsidRPr="006A61C0">
        <w:rPr>
          <w:b/>
          <w:bCs/>
          <w:color w:val="C00000"/>
          <w:sz w:val="28"/>
          <w:szCs w:val="28"/>
        </w:rPr>
        <w:t xml:space="preserve">Topic 6: </w:t>
      </w:r>
      <w:r w:rsidR="00856EDD" w:rsidRPr="0065310E">
        <w:rPr>
          <w:b/>
          <w:bCs/>
          <w:sz w:val="28"/>
          <w:szCs w:val="28"/>
        </w:rPr>
        <w:t>Specifying sustainable materials</w:t>
      </w:r>
      <w:r w:rsidR="002C634A" w:rsidRPr="0065310E">
        <w:rPr>
          <w:b/>
          <w:bCs/>
          <w:sz w:val="28"/>
          <w:szCs w:val="28"/>
        </w:rPr>
        <w:t xml:space="preserve"> and calculating carbon</w:t>
      </w:r>
    </w:p>
    <w:p w14:paraId="2612AD21" w14:textId="0C6138C1" w:rsidR="006A61C0" w:rsidRPr="000B449A" w:rsidRDefault="006A61C0" w:rsidP="000F33D5">
      <w:pPr>
        <w:spacing w:after="0"/>
        <w:rPr>
          <w:b/>
          <w:bCs/>
          <w:color w:val="767171" w:themeColor="background2" w:themeShade="80"/>
        </w:rPr>
      </w:pPr>
      <w:r w:rsidRPr="000B449A">
        <w:rPr>
          <w:b/>
          <w:bCs/>
          <w:color w:val="767171" w:themeColor="background2" w:themeShade="80"/>
        </w:rPr>
        <w:t xml:space="preserve">Understanding the </w:t>
      </w:r>
      <w:r w:rsidR="005B63CA" w:rsidRPr="000B449A">
        <w:rPr>
          <w:b/>
          <w:bCs/>
          <w:color w:val="767171" w:themeColor="background2" w:themeShade="80"/>
        </w:rPr>
        <w:t>longer-term</w:t>
      </w:r>
      <w:r w:rsidRPr="000B449A">
        <w:rPr>
          <w:b/>
          <w:bCs/>
          <w:color w:val="767171" w:themeColor="background2" w:themeShade="80"/>
        </w:rPr>
        <w:t xml:space="preserve"> impact of</w:t>
      </w:r>
      <w:r w:rsidR="0086608D" w:rsidRPr="000B449A">
        <w:rPr>
          <w:b/>
          <w:bCs/>
          <w:color w:val="767171" w:themeColor="background2" w:themeShade="80"/>
        </w:rPr>
        <w:t xml:space="preserve"> using sustainable materials </w:t>
      </w:r>
      <w:r w:rsidR="000F33D5" w:rsidRPr="000B449A">
        <w:rPr>
          <w:b/>
          <w:bCs/>
          <w:color w:val="767171" w:themeColor="background2" w:themeShade="80"/>
        </w:rPr>
        <w:t>on project efficiency and the planet</w:t>
      </w:r>
      <w:r w:rsidR="0086608D" w:rsidRPr="000B449A">
        <w:rPr>
          <w:b/>
          <w:bCs/>
          <w:color w:val="767171" w:themeColor="background2" w:themeShade="80"/>
        </w:rPr>
        <w:t xml:space="preserve"> </w:t>
      </w:r>
    </w:p>
    <w:p w14:paraId="549CDC61" w14:textId="77777777" w:rsidR="000F33D5" w:rsidRPr="005B63CA" w:rsidRDefault="000F33D5" w:rsidP="000F33D5">
      <w:pPr>
        <w:spacing w:after="0"/>
        <w:rPr>
          <w:sz w:val="6"/>
          <w:szCs w:val="6"/>
        </w:rPr>
      </w:pPr>
    </w:p>
    <w:p w14:paraId="56033EA1" w14:textId="0D9A25B8" w:rsidR="00041168" w:rsidRPr="00D74906" w:rsidRDefault="00041168" w:rsidP="00F13E2D">
      <w:pPr>
        <w:rPr>
          <w:rFonts w:ascii="Segoe UI" w:hAnsi="Segoe UI" w:cs="Segoe UI"/>
          <w:color w:val="374151"/>
          <w:sz w:val="21"/>
          <w:szCs w:val="21"/>
          <w:shd w:val="clear" w:color="auto" w:fill="F7F7F8"/>
        </w:rPr>
      </w:pPr>
      <w:r w:rsidRPr="00D74906">
        <w:rPr>
          <w:sz w:val="21"/>
          <w:szCs w:val="21"/>
        </w:rPr>
        <w:t>This CPD w</w:t>
      </w:r>
      <w:r w:rsidR="006D47DB" w:rsidRPr="00D74906">
        <w:rPr>
          <w:sz w:val="21"/>
          <w:szCs w:val="21"/>
        </w:rPr>
        <w:t xml:space="preserve">ill explore the importance </w:t>
      </w:r>
      <w:r w:rsidR="00F828EF" w:rsidRPr="00D74906">
        <w:rPr>
          <w:sz w:val="21"/>
          <w:szCs w:val="21"/>
        </w:rPr>
        <w:t xml:space="preserve">of </w:t>
      </w:r>
      <w:r w:rsidR="006D47DB" w:rsidRPr="00D74906">
        <w:rPr>
          <w:sz w:val="21"/>
          <w:szCs w:val="21"/>
        </w:rPr>
        <w:t xml:space="preserve">understanding the environmental impact of materials and </w:t>
      </w:r>
      <w:r w:rsidR="00F828EF" w:rsidRPr="00D74906">
        <w:rPr>
          <w:sz w:val="21"/>
          <w:szCs w:val="21"/>
        </w:rPr>
        <w:t>how to incor</w:t>
      </w:r>
      <w:r w:rsidR="006E15E0" w:rsidRPr="00D74906">
        <w:rPr>
          <w:sz w:val="21"/>
          <w:szCs w:val="21"/>
        </w:rPr>
        <w:t>porate</w:t>
      </w:r>
      <w:r w:rsidR="006D47DB" w:rsidRPr="00D74906">
        <w:rPr>
          <w:sz w:val="21"/>
          <w:szCs w:val="21"/>
        </w:rPr>
        <w:t xml:space="preserve"> carbon calculations</w:t>
      </w:r>
      <w:r w:rsidR="00F828EF" w:rsidRPr="00D74906">
        <w:rPr>
          <w:sz w:val="21"/>
          <w:szCs w:val="21"/>
        </w:rPr>
        <w:t xml:space="preserve"> into every project. </w:t>
      </w:r>
    </w:p>
    <w:p w14:paraId="355BC726" w14:textId="77777777" w:rsidR="00041168" w:rsidRPr="00D74906" w:rsidRDefault="00041168" w:rsidP="00041168">
      <w:pPr>
        <w:rPr>
          <w:sz w:val="21"/>
          <w:szCs w:val="21"/>
        </w:rPr>
      </w:pPr>
      <w:r w:rsidRPr="00D74906">
        <w:rPr>
          <w:sz w:val="21"/>
          <w:szCs w:val="21"/>
        </w:rPr>
        <w:t>Presentation topics should ideally include one or more point from each sub-heading below:</w:t>
      </w:r>
    </w:p>
    <w:p w14:paraId="79213FDE" w14:textId="27B002F5" w:rsidR="00F13E2D" w:rsidRPr="00D74906" w:rsidRDefault="00F13E2D" w:rsidP="00F13E2D">
      <w:pPr>
        <w:rPr>
          <w:b/>
          <w:bCs/>
          <w:i/>
          <w:iCs/>
          <w:sz w:val="21"/>
          <w:szCs w:val="21"/>
        </w:rPr>
      </w:pPr>
      <w:r w:rsidRPr="00D74906">
        <w:rPr>
          <w:b/>
          <w:bCs/>
          <w:i/>
          <w:iCs/>
          <w:sz w:val="21"/>
          <w:szCs w:val="21"/>
        </w:rPr>
        <w:t xml:space="preserve">Top tips to make sure you're specifying sustainable </w:t>
      </w:r>
      <w:proofErr w:type="gramStart"/>
      <w:r w:rsidRPr="00D74906">
        <w:rPr>
          <w:b/>
          <w:bCs/>
          <w:i/>
          <w:iCs/>
          <w:sz w:val="21"/>
          <w:szCs w:val="21"/>
        </w:rPr>
        <w:t>materials</w:t>
      </w:r>
      <w:proofErr w:type="gramEnd"/>
    </w:p>
    <w:p w14:paraId="787C550A" w14:textId="77777777" w:rsidR="00D122C3" w:rsidRPr="00D74906" w:rsidRDefault="00D122C3" w:rsidP="001D0BFC">
      <w:pPr>
        <w:pStyle w:val="ListParagraph"/>
        <w:numPr>
          <w:ilvl w:val="0"/>
          <w:numId w:val="3"/>
        </w:numPr>
        <w:rPr>
          <w:sz w:val="21"/>
          <w:szCs w:val="21"/>
        </w:rPr>
      </w:pPr>
      <w:r w:rsidRPr="00D74906">
        <w:rPr>
          <w:sz w:val="21"/>
          <w:szCs w:val="21"/>
        </w:rPr>
        <w:t>Lean design and the importance of structural efficiency</w:t>
      </w:r>
    </w:p>
    <w:p w14:paraId="35F0B5F5" w14:textId="3E56E6DB" w:rsidR="00D122C3" w:rsidRPr="00D74906" w:rsidRDefault="00D122C3" w:rsidP="001D0BFC">
      <w:pPr>
        <w:pStyle w:val="ListParagraph"/>
        <w:numPr>
          <w:ilvl w:val="0"/>
          <w:numId w:val="3"/>
        </w:numPr>
        <w:rPr>
          <w:sz w:val="21"/>
          <w:szCs w:val="21"/>
        </w:rPr>
      </w:pPr>
      <w:r w:rsidRPr="00D74906">
        <w:rPr>
          <w:sz w:val="21"/>
          <w:szCs w:val="21"/>
        </w:rPr>
        <w:t>Standardisation and the opportunities for re-use (and carbon benefits)</w:t>
      </w:r>
    </w:p>
    <w:p w14:paraId="26E347C9" w14:textId="6BFA9647" w:rsidR="00D122C3" w:rsidRPr="00D74906" w:rsidRDefault="00D122C3" w:rsidP="001D0BFC">
      <w:pPr>
        <w:pStyle w:val="ListParagraph"/>
        <w:numPr>
          <w:ilvl w:val="0"/>
          <w:numId w:val="3"/>
        </w:numPr>
        <w:rPr>
          <w:sz w:val="21"/>
          <w:szCs w:val="21"/>
        </w:rPr>
      </w:pPr>
      <w:r w:rsidRPr="00D74906">
        <w:rPr>
          <w:sz w:val="21"/>
          <w:szCs w:val="21"/>
        </w:rPr>
        <w:t>How to avoid falling for greenwash</w:t>
      </w:r>
    </w:p>
    <w:p w14:paraId="07641E8D" w14:textId="53D44E76" w:rsidR="00D122C3" w:rsidRPr="00D74906" w:rsidRDefault="00D122C3" w:rsidP="001D0BFC">
      <w:pPr>
        <w:pStyle w:val="ListParagraph"/>
        <w:numPr>
          <w:ilvl w:val="0"/>
          <w:numId w:val="3"/>
        </w:numPr>
        <w:rPr>
          <w:sz w:val="21"/>
          <w:szCs w:val="21"/>
        </w:rPr>
      </w:pPr>
      <w:r w:rsidRPr="00D74906">
        <w:rPr>
          <w:sz w:val="21"/>
          <w:szCs w:val="21"/>
        </w:rPr>
        <w:t>Longevity, maintenance and repair</w:t>
      </w:r>
      <w:r w:rsidR="006A61C0" w:rsidRPr="00D74906">
        <w:rPr>
          <w:sz w:val="21"/>
          <w:szCs w:val="21"/>
        </w:rPr>
        <w:t xml:space="preserve"> </w:t>
      </w:r>
      <w:r w:rsidRPr="00D74906">
        <w:rPr>
          <w:sz w:val="21"/>
          <w:szCs w:val="21"/>
        </w:rPr>
        <w:t xml:space="preserve">- understanding the impact of </w:t>
      </w:r>
      <w:proofErr w:type="gramStart"/>
      <w:r w:rsidRPr="00D74906">
        <w:rPr>
          <w:sz w:val="21"/>
          <w:szCs w:val="21"/>
        </w:rPr>
        <w:t>churn</w:t>
      </w:r>
      <w:proofErr w:type="gramEnd"/>
    </w:p>
    <w:p w14:paraId="142EBF22" w14:textId="12D2F82F" w:rsidR="001D0BFC" w:rsidRPr="00D74906" w:rsidRDefault="00D122C3" w:rsidP="00D122C3">
      <w:pPr>
        <w:pStyle w:val="ListParagraph"/>
        <w:numPr>
          <w:ilvl w:val="0"/>
          <w:numId w:val="3"/>
        </w:numPr>
        <w:rPr>
          <w:sz w:val="21"/>
          <w:szCs w:val="21"/>
        </w:rPr>
      </w:pPr>
      <w:r w:rsidRPr="00D74906">
        <w:rPr>
          <w:sz w:val="21"/>
          <w:szCs w:val="21"/>
        </w:rPr>
        <w:t>Alternatives to plastics</w:t>
      </w:r>
      <w:r w:rsidR="006A61C0" w:rsidRPr="00D74906">
        <w:rPr>
          <w:sz w:val="21"/>
          <w:szCs w:val="21"/>
        </w:rPr>
        <w:t xml:space="preserve"> </w:t>
      </w:r>
      <w:r w:rsidRPr="00D74906">
        <w:rPr>
          <w:sz w:val="21"/>
          <w:szCs w:val="21"/>
        </w:rPr>
        <w:t xml:space="preserve">- in design and on-site </w:t>
      </w:r>
    </w:p>
    <w:p w14:paraId="60674022" w14:textId="6BA89602" w:rsidR="001D0BFC" w:rsidRPr="00D74906" w:rsidRDefault="00CF07F1" w:rsidP="001D0BFC">
      <w:pPr>
        <w:rPr>
          <w:b/>
          <w:bCs/>
          <w:i/>
          <w:iCs/>
          <w:sz w:val="21"/>
          <w:szCs w:val="21"/>
        </w:rPr>
      </w:pPr>
      <w:r w:rsidRPr="00D74906">
        <w:rPr>
          <w:b/>
          <w:bCs/>
          <w:i/>
          <w:iCs/>
          <w:sz w:val="21"/>
          <w:szCs w:val="21"/>
        </w:rPr>
        <w:t>Calculating Carbon</w:t>
      </w:r>
    </w:p>
    <w:p w14:paraId="0B3C448C" w14:textId="05C88186" w:rsidR="00D03FCC" w:rsidRPr="00D74906" w:rsidRDefault="00D03FCC" w:rsidP="00D122C3">
      <w:pPr>
        <w:pStyle w:val="ListParagraph"/>
        <w:numPr>
          <w:ilvl w:val="0"/>
          <w:numId w:val="3"/>
        </w:numPr>
        <w:rPr>
          <w:sz w:val="21"/>
          <w:szCs w:val="21"/>
        </w:rPr>
      </w:pPr>
      <w:r w:rsidRPr="00D74906">
        <w:rPr>
          <w:sz w:val="21"/>
          <w:szCs w:val="21"/>
        </w:rPr>
        <w:t>Clarifying terminology: Upfront carbon, Embodied carbon, Whole Life Carbon</w:t>
      </w:r>
    </w:p>
    <w:p w14:paraId="23CFEAAC" w14:textId="071D546B" w:rsidR="00D122C3" w:rsidRPr="00D74906" w:rsidRDefault="00D122C3" w:rsidP="00D122C3">
      <w:pPr>
        <w:pStyle w:val="ListParagraph"/>
        <w:numPr>
          <w:ilvl w:val="0"/>
          <w:numId w:val="3"/>
        </w:numPr>
        <w:rPr>
          <w:sz w:val="21"/>
          <w:szCs w:val="21"/>
        </w:rPr>
      </w:pPr>
      <w:r w:rsidRPr="00D74906">
        <w:rPr>
          <w:sz w:val="21"/>
          <w:szCs w:val="21"/>
        </w:rPr>
        <w:t>Where to start and what to do</w:t>
      </w:r>
    </w:p>
    <w:p w14:paraId="72A277C9" w14:textId="23BA9E53" w:rsidR="00D122C3" w:rsidRPr="00D74906" w:rsidRDefault="00D122C3" w:rsidP="00D122C3">
      <w:pPr>
        <w:pStyle w:val="ListParagraph"/>
        <w:numPr>
          <w:ilvl w:val="0"/>
          <w:numId w:val="3"/>
        </w:numPr>
        <w:rPr>
          <w:sz w:val="21"/>
          <w:szCs w:val="21"/>
        </w:rPr>
      </w:pPr>
      <w:r w:rsidRPr="00D74906">
        <w:rPr>
          <w:sz w:val="21"/>
          <w:szCs w:val="21"/>
        </w:rPr>
        <w:t xml:space="preserve">Getting used to ranges and relative values, not absolute </w:t>
      </w:r>
      <w:proofErr w:type="gramStart"/>
      <w:r w:rsidRPr="00D74906">
        <w:rPr>
          <w:sz w:val="21"/>
          <w:szCs w:val="21"/>
        </w:rPr>
        <w:t>numbers</w:t>
      </w:r>
      <w:proofErr w:type="gramEnd"/>
    </w:p>
    <w:p w14:paraId="49589637" w14:textId="0B02CE7A" w:rsidR="00D122C3" w:rsidRPr="00D74906" w:rsidRDefault="00D122C3" w:rsidP="00D122C3">
      <w:pPr>
        <w:pStyle w:val="ListParagraph"/>
        <w:numPr>
          <w:ilvl w:val="0"/>
          <w:numId w:val="3"/>
        </w:numPr>
        <w:rPr>
          <w:sz w:val="21"/>
          <w:szCs w:val="21"/>
        </w:rPr>
      </w:pPr>
      <w:r w:rsidRPr="00D74906">
        <w:rPr>
          <w:sz w:val="21"/>
          <w:szCs w:val="21"/>
        </w:rPr>
        <w:t>Learning alongside others</w:t>
      </w:r>
    </w:p>
    <w:p w14:paraId="05B7E608" w14:textId="4645A58C" w:rsidR="00D122C3" w:rsidRPr="00D74906" w:rsidRDefault="00D122C3" w:rsidP="00D122C3">
      <w:pPr>
        <w:pStyle w:val="ListParagraph"/>
        <w:numPr>
          <w:ilvl w:val="0"/>
          <w:numId w:val="3"/>
        </w:numPr>
        <w:rPr>
          <w:sz w:val="21"/>
          <w:szCs w:val="21"/>
        </w:rPr>
      </w:pPr>
      <w:r w:rsidRPr="00D74906">
        <w:rPr>
          <w:sz w:val="21"/>
          <w:szCs w:val="21"/>
        </w:rPr>
        <w:t xml:space="preserve">Using proxies where </w:t>
      </w:r>
      <w:r w:rsidR="00D03FCC" w:rsidRPr="00D74906">
        <w:rPr>
          <w:sz w:val="21"/>
          <w:szCs w:val="21"/>
        </w:rPr>
        <w:t>specific data is unavailable</w:t>
      </w:r>
    </w:p>
    <w:p w14:paraId="78ECCFD0" w14:textId="0FC802CB" w:rsidR="00D03FCC" w:rsidRPr="00D74906" w:rsidRDefault="00D03FCC" w:rsidP="00D122C3">
      <w:pPr>
        <w:pStyle w:val="ListParagraph"/>
        <w:numPr>
          <w:ilvl w:val="0"/>
          <w:numId w:val="3"/>
        </w:numPr>
        <w:rPr>
          <w:sz w:val="21"/>
          <w:szCs w:val="21"/>
        </w:rPr>
      </w:pPr>
      <w:r w:rsidRPr="00D74906">
        <w:rPr>
          <w:sz w:val="21"/>
          <w:szCs w:val="21"/>
        </w:rPr>
        <w:t>Accuracy and variability- what is the end goal?</w:t>
      </w:r>
    </w:p>
    <w:p w14:paraId="3FD03EB4" w14:textId="1B1CC277" w:rsidR="001D0BFC" w:rsidRPr="00D74906" w:rsidRDefault="00CF07F1" w:rsidP="001D0BFC">
      <w:pPr>
        <w:rPr>
          <w:b/>
          <w:bCs/>
          <w:i/>
          <w:iCs/>
          <w:sz w:val="21"/>
          <w:szCs w:val="21"/>
        </w:rPr>
      </w:pPr>
      <w:r w:rsidRPr="00D74906">
        <w:rPr>
          <w:b/>
          <w:bCs/>
          <w:i/>
          <w:iCs/>
          <w:sz w:val="21"/>
          <w:szCs w:val="21"/>
        </w:rPr>
        <w:t>End of life materials – wa</w:t>
      </w:r>
      <w:r w:rsidR="00D122C3" w:rsidRPr="00D74906">
        <w:rPr>
          <w:b/>
          <w:bCs/>
          <w:i/>
          <w:iCs/>
          <w:sz w:val="21"/>
          <w:szCs w:val="21"/>
        </w:rPr>
        <w:t>s</w:t>
      </w:r>
      <w:r w:rsidRPr="00D74906">
        <w:rPr>
          <w:b/>
          <w:bCs/>
          <w:i/>
          <w:iCs/>
          <w:sz w:val="21"/>
          <w:szCs w:val="21"/>
        </w:rPr>
        <w:t>te - recycling</w:t>
      </w:r>
    </w:p>
    <w:p w14:paraId="48499777" w14:textId="14264E3D" w:rsidR="00D03FCC" w:rsidRPr="00D74906" w:rsidRDefault="00D03FCC" w:rsidP="00D03FCC">
      <w:pPr>
        <w:pStyle w:val="ListParagraph"/>
        <w:numPr>
          <w:ilvl w:val="0"/>
          <w:numId w:val="3"/>
        </w:numPr>
        <w:rPr>
          <w:sz w:val="21"/>
          <w:szCs w:val="21"/>
        </w:rPr>
      </w:pPr>
      <w:r w:rsidRPr="00D74906">
        <w:rPr>
          <w:sz w:val="21"/>
          <w:szCs w:val="21"/>
        </w:rPr>
        <w:t>There is no such thing as ‘away’: the impacts of waste and the carrying capacity of the UK/planet.</w:t>
      </w:r>
    </w:p>
    <w:p w14:paraId="4FCC4AA7" w14:textId="7B758D9E" w:rsidR="00CF07F1" w:rsidRPr="00D74906" w:rsidRDefault="00D03FCC" w:rsidP="00CF07F1">
      <w:pPr>
        <w:pStyle w:val="ListParagraph"/>
        <w:numPr>
          <w:ilvl w:val="0"/>
          <w:numId w:val="3"/>
        </w:numPr>
        <w:rPr>
          <w:sz w:val="21"/>
          <w:szCs w:val="21"/>
        </w:rPr>
      </w:pPr>
      <w:r w:rsidRPr="00D74906">
        <w:rPr>
          <w:sz w:val="21"/>
          <w:szCs w:val="21"/>
        </w:rPr>
        <w:t>Topic issues with demolition waste (Soil degradation)</w:t>
      </w:r>
    </w:p>
    <w:p w14:paraId="33B235C2" w14:textId="55163AE5" w:rsidR="00D03FCC" w:rsidRPr="00D74906" w:rsidRDefault="00D03FCC" w:rsidP="00CF07F1">
      <w:pPr>
        <w:pStyle w:val="ListParagraph"/>
        <w:numPr>
          <w:ilvl w:val="0"/>
          <w:numId w:val="3"/>
        </w:numPr>
        <w:rPr>
          <w:sz w:val="21"/>
          <w:szCs w:val="21"/>
        </w:rPr>
      </w:pPr>
      <w:r w:rsidRPr="00D74906">
        <w:rPr>
          <w:sz w:val="21"/>
          <w:szCs w:val="21"/>
        </w:rPr>
        <w:t>Construction waste</w:t>
      </w:r>
    </w:p>
    <w:p w14:paraId="50DE5741" w14:textId="67C6ED7E" w:rsidR="00D03FCC" w:rsidRPr="00D74906" w:rsidRDefault="00D03FCC" w:rsidP="00CF07F1">
      <w:pPr>
        <w:pStyle w:val="ListParagraph"/>
        <w:numPr>
          <w:ilvl w:val="0"/>
          <w:numId w:val="3"/>
        </w:numPr>
        <w:rPr>
          <w:sz w:val="21"/>
          <w:szCs w:val="21"/>
        </w:rPr>
      </w:pPr>
      <w:r w:rsidRPr="00D74906">
        <w:rPr>
          <w:sz w:val="21"/>
          <w:szCs w:val="21"/>
        </w:rPr>
        <w:t>Maintenance and repair waste</w:t>
      </w:r>
    </w:p>
    <w:p w14:paraId="5591E7CB" w14:textId="649488F9" w:rsidR="00D03FCC" w:rsidRPr="00D74906" w:rsidRDefault="00D03FCC" w:rsidP="00CF07F1">
      <w:pPr>
        <w:pStyle w:val="ListParagraph"/>
        <w:numPr>
          <w:ilvl w:val="0"/>
          <w:numId w:val="3"/>
        </w:numPr>
        <w:rPr>
          <w:sz w:val="21"/>
          <w:szCs w:val="21"/>
        </w:rPr>
      </w:pPr>
      <w:r w:rsidRPr="00D74906">
        <w:rPr>
          <w:sz w:val="21"/>
          <w:szCs w:val="21"/>
        </w:rPr>
        <w:t>Recycling as a band-aid to bigger problem</w:t>
      </w:r>
    </w:p>
    <w:p w14:paraId="315799B7" w14:textId="7D8FFA2B" w:rsidR="00D03FCC" w:rsidRPr="00D74906" w:rsidRDefault="00D03FCC" w:rsidP="00CF07F1">
      <w:pPr>
        <w:pStyle w:val="ListParagraph"/>
        <w:numPr>
          <w:ilvl w:val="0"/>
          <w:numId w:val="3"/>
        </w:numPr>
        <w:rPr>
          <w:sz w:val="21"/>
          <w:szCs w:val="21"/>
        </w:rPr>
      </w:pPr>
      <w:r w:rsidRPr="00D74906">
        <w:rPr>
          <w:sz w:val="21"/>
          <w:szCs w:val="21"/>
        </w:rPr>
        <w:t>Re-thinking our linear pathways – reaching Net Zero by 2050</w:t>
      </w:r>
    </w:p>
    <w:p w14:paraId="25AF0E3C" w14:textId="25DBFB36" w:rsidR="00CF07F1" w:rsidRPr="00D74906" w:rsidRDefault="00CF07F1" w:rsidP="00CF07F1">
      <w:pPr>
        <w:rPr>
          <w:b/>
          <w:bCs/>
          <w:i/>
          <w:iCs/>
          <w:sz w:val="21"/>
          <w:szCs w:val="21"/>
        </w:rPr>
      </w:pPr>
      <w:r w:rsidRPr="00D74906">
        <w:rPr>
          <w:b/>
          <w:bCs/>
          <w:i/>
          <w:iCs/>
          <w:sz w:val="21"/>
          <w:szCs w:val="21"/>
        </w:rPr>
        <w:t>Extra content</w:t>
      </w:r>
    </w:p>
    <w:p w14:paraId="6E743F76" w14:textId="029DA767" w:rsidR="0057583B" w:rsidRPr="00D74906" w:rsidRDefault="0057583B" w:rsidP="00CF07F1">
      <w:pPr>
        <w:pStyle w:val="ListParagraph"/>
        <w:numPr>
          <w:ilvl w:val="0"/>
          <w:numId w:val="3"/>
        </w:numPr>
        <w:rPr>
          <w:sz w:val="21"/>
          <w:szCs w:val="21"/>
        </w:rPr>
      </w:pPr>
      <w:bookmarkStart w:id="0" w:name="_Hlk136356094"/>
      <w:r w:rsidRPr="00D74906">
        <w:rPr>
          <w:sz w:val="21"/>
          <w:szCs w:val="21"/>
        </w:rPr>
        <w:t xml:space="preserve">RIBA Climate Guide, Mina Hasman - </w:t>
      </w:r>
      <w:r w:rsidR="00E94624" w:rsidRPr="00D74906">
        <w:rPr>
          <w:sz w:val="21"/>
          <w:szCs w:val="21"/>
        </w:rPr>
        <w:t>2023</w:t>
      </w:r>
    </w:p>
    <w:p w14:paraId="71676CC3" w14:textId="342D36F4" w:rsidR="00291FCE" w:rsidRPr="00D74906" w:rsidRDefault="00EA1E5B" w:rsidP="00CF07F1">
      <w:pPr>
        <w:pStyle w:val="ListParagraph"/>
        <w:numPr>
          <w:ilvl w:val="0"/>
          <w:numId w:val="3"/>
        </w:numPr>
        <w:rPr>
          <w:sz w:val="21"/>
          <w:szCs w:val="21"/>
        </w:rPr>
      </w:pPr>
      <w:r w:rsidRPr="00D74906">
        <w:rPr>
          <w:sz w:val="21"/>
          <w:szCs w:val="21"/>
        </w:rPr>
        <w:t>The Re-Use Atlas, Du</w:t>
      </w:r>
      <w:r w:rsidR="00CF07F1" w:rsidRPr="00D74906">
        <w:rPr>
          <w:sz w:val="21"/>
          <w:szCs w:val="21"/>
        </w:rPr>
        <w:t>ncan Baker-Brown</w:t>
      </w:r>
      <w:r w:rsidR="00291FCE" w:rsidRPr="00D74906">
        <w:rPr>
          <w:sz w:val="21"/>
          <w:szCs w:val="21"/>
        </w:rPr>
        <w:t xml:space="preserve"> – 2017</w:t>
      </w:r>
    </w:p>
    <w:bookmarkEnd w:id="0"/>
    <w:p w14:paraId="1432944E" w14:textId="47BDAE7B" w:rsidR="005B5967" w:rsidRDefault="005B5967" w:rsidP="008B1060">
      <w:pPr>
        <w:spacing w:after="0"/>
        <w:rPr>
          <w:b/>
          <w:bCs/>
          <w:sz w:val="28"/>
          <w:szCs w:val="28"/>
        </w:rPr>
      </w:pPr>
      <w:r w:rsidRPr="002C066E">
        <w:rPr>
          <w:b/>
          <w:bCs/>
          <w:color w:val="C00000"/>
          <w:sz w:val="28"/>
          <w:szCs w:val="28"/>
        </w:rPr>
        <w:t xml:space="preserve">Topic 7: </w:t>
      </w:r>
      <w:r w:rsidRPr="002C066E">
        <w:rPr>
          <w:b/>
          <w:bCs/>
          <w:sz w:val="28"/>
          <w:szCs w:val="28"/>
        </w:rPr>
        <w:t>Embedding</w:t>
      </w:r>
      <w:r w:rsidRPr="0065310E">
        <w:rPr>
          <w:b/>
          <w:bCs/>
          <w:sz w:val="28"/>
          <w:szCs w:val="28"/>
        </w:rPr>
        <w:t xml:space="preserve"> Inclusi</w:t>
      </w:r>
      <w:r w:rsidR="00F7160D">
        <w:rPr>
          <w:b/>
          <w:bCs/>
          <w:sz w:val="28"/>
          <w:szCs w:val="28"/>
        </w:rPr>
        <w:t xml:space="preserve">ve </w:t>
      </w:r>
      <w:r w:rsidRPr="0065310E">
        <w:rPr>
          <w:b/>
          <w:bCs/>
          <w:sz w:val="28"/>
          <w:szCs w:val="28"/>
        </w:rPr>
        <w:t>Design</w:t>
      </w:r>
      <w:r w:rsidR="00F7160D">
        <w:rPr>
          <w:b/>
          <w:bCs/>
          <w:sz w:val="28"/>
          <w:szCs w:val="28"/>
        </w:rPr>
        <w:t xml:space="preserve"> in</w:t>
      </w:r>
      <w:r w:rsidRPr="0065310E">
        <w:rPr>
          <w:b/>
          <w:bCs/>
          <w:sz w:val="28"/>
          <w:szCs w:val="28"/>
        </w:rPr>
        <w:t xml:space="preserve"> the RIBA Plan of Work</w:t>
      </w:r>
    </w:p>
    <w:p w14:paraId="1CB6962B" w14:textId="77777777" w:rsidR="005B63CA" w:rsidRPr="000B449A" w:rsidRDefault="00521EDC" w:rsidP="005B63CA">
      <w:pPr>
        <w:spacing w:after="0"/>
        <w:rPr>
          <w:b/>
          <w:bCs/>
          <w:color w:val="767171" w:themeColor="background2" w:themeShade="80"/>
        </w:rPr>
      </w:pPr>
      <w:r w:rsidRPr="000B449A">
        <w:rPr>
          <w:b/>
          <w:bCs/>
          <w:color w:val="767171" w:themeColor="background2" w:themeShade="80"/>
        </w:rPr>
        <w:t xml:space="preserve">Creating economically viable and socially </w:t>
      </w:r>
      <w:r w:rsidR="008B1060" w:rsidRPr="000B449A">
        <w:rPr>
          <w:b/>
          <w:bCs/>
          <w:color w:val="767171" w:themeColor="background2" w:themeShade="80"/>
        </w:rPr>
        <w:t>conscious spaces</w:t>
      </w:r>
    </w:p>
    <w:p w14:paraId="0A662A37" w14:textId="77777777" w:rsidR="005B63CA" w:rsidRPr="005B63CA" w:rsidRDefault="005B63CA" w:rsidP="005B63CA">
      <w:pPr>
        <w:spacing w:after="0"/>
        <w:rPr>
          <w:b/>
          <w:bCs/>
          <w:sz w:val="6"/>
          <w:szCs w:val="6"/>
        </w:rPr>
      </w:pPr>
    </w:p>
    <w:p w14:paraId="737040AF" w14:textId="23ABA1AD" w:rsidR="005B5967" w:rsidRPr="005B63CA" w:rsidRDefault="005B5967" w:rsidP="005B63CA">
      <w:pPr>
        <w:spacing w:after="0"/>
        <w:rPr>
          <w:b/>
          <w:bCs/>
        </w:rPr>
      </w:pPr>
      <w:r>
        <w:t>This module f</w:t>
      </w:r>
      <w:r w:rsidRPr="003E6225">
        <w:t>ocuses on integrating inclusivity principles into the design process</w:t>
      </w:r>
      <w:r>
        <w:t xml:space="preserve"> </w:t>
      </w:r>
      <w:r w:rsidRPr="00052860">
        <w:t xml:space="preserve">to create economically viable, socially conscious, and environmentally </w:t>
      </w:r>
      <w:r>
        <w:t xml:space="preserve">accessible </w:t>
      </w:r>
      <w:r w:rsidRPr="00052860">
        <w:t xml:space="preserve">sustainable </w:t>
      </w:r>
      <w:r>
        <w:t>spaces</w:t>
      </w:r>
      <w:r w:rsidRPr="00052860">
        <w:t>.</w:t>
      </w:r>
    </w:p>
    <w:p w14:paraId="75C9A6D0" w14:textId="77777777" w:rsidR="006E15E0" w:rsidRPr="00052860" w:rsidRDefault="006E15E0" w:rsidP="006E15E0">
      <w:r>
        <w:t>Presentation topics should ideally include one or more point from each sub-heading below:</w:t>
      </w:r>
    </w:p>
    <w:p w14:paraId="0DC9B30A" w14:textId="77777777" w:rsidR="005B5967" w:rsidRPr="00D74906" w:rsidRDefault="005B5967" w:rsidP="005B5967">
      <w:pPr>
        <w:rPr>
          <w:b/>
          <w:bCs/>
          <w:i/>
          <w:iCs/>
          <w:color w:val="FF0000"/>
          <w:sz w:val="21"/>
          <w:szCs w:val="21"/>
        </w:rPr>
      </w:pPr>
      <w:r w:rsidRPr="00D74906">
        <w:rPr>
          <w:b/>
          <w:bCs/>
          <w:i/>
          <w:iCs/>
          <w:sz w:val="21"/>
          <w:szCs w:val="21"/>
        </w:rPr>
        <w:lastRenderedPageBreak/>
        <w:t>Demystifying Inclusive design</w:t>
      </w:r>
    </w:p>
    <w:p w14:paraId="0DE645BA" w14:textId="22A7BA66" w:rsidR="005B5967" w:rsidRPr="00D74906" w:rsidRDefault="005B5967" w:rsidP="005B5967">
      <w:pPr>
        <w:pStyle w:val="ListParagraph"/>
        <w:numPr>
          <w:ilvl w:val="0"/>
          <w:numId w:val="3"/>
        </w:numPr>
        <w:rPr>
          <w:sz w:val="21"/>
          <w:szCs w:val="21"/>
        </w:rPr>
      </w:pPr>
      <w:r w:rsidRPr="00D74906">
        <w:rPr>
          <w:sz w:val="21"/>
          <w:szCs w:val="21"/>
        </w:rPr>
        <w:t xml:space="preserve">The roles of the Inclusive Design </w:t>
      </w:r>
      <w:r w:rsidR="00FC198C" w:rsidRPr="00D74906">
        <w:rPr>
          <w:sz w:val="21"/>
          <w:szCs w:val="21"/>
        </w:rPr>
        <w:t>c</w:t>
      </w:r>
      <w:r w:rsidRPr="00D74906">
        <w:rPr>
          <w:sz w:val="21"/>
          <w:szCs w:val="21"/>
        </w:rPr>
        <w:t>onsultant</w:t>
      </w:r>
      <w:r w:rsidR="00166683" w:rsidRPr="00D74906">
        <w:rPr>
          <w:sz w:val="21"/>
          <w:szCs w:val="21"/>
        </w:rPr>
        <w:t xml:space="preserve">, </w:t>
      </w:r>
      <w:proofErr w:type="gramStart"/>
      <w:r w:rsidR="00FC198C" w:rsidRPr="00D74906">
        <w:rPr>
          <w:sz w:val="21"/>
          <w:szCs w:val="21"/>
        </w:rPr>
        <w:t>c</w:t>
      </w:r>
      <w:r w:rsidRPr="00D74906">
        <w:rPr>
          <w:sz w:val="21"/>
          <w:szCs w:val="21"/>
        </w:rPr>
        <w:t>hampion</w:t>
      </w:r>
      <w:proofErr w:type="gramEnd"/>
      <w:r w:rsidRPr="00D74906">
        <w:rPr>
          <w:sz w:val="21"/>
          <w:szCs w:val="21"/>
        </w:rPr>
        <w:t xml:space="preserve"> and competence</w:t>
      </w:r>
      <w:r w:rsidR="00FC198C" w:rsidRPr="00D74906">
        <w:rPr>
          <w:sz w:val="21"/>
          <w:szCs w:val="21"/>
        </w:rPr>
        <w:t xml:space="preserve"> recommendations</w:t>
      </w:r>
    </w:p>
    <w:p w14:paraId="560DA1CC" w14:textId="77777777" w:rsidR="005B5967" w:rsidRPr="00D74906" w:rsidRDefault="005B5967" w:rsidP="005B5967">
      <w:pPr>
        <w:pStyle w:val="ListParagraph"/>
        <w:numPr>
          <w:ilvl w:val="0"/>
          <w:numId w:val="3"/>
        </w:numPr>
        <w:rPr>
          <w:sz w:val="21"/>
          <w:szCs w:val="21"/>
        </w:rPr>
      </w:pPr>
      <w:r w:rsidRPr="00D74906">
        <w:rPr>
          <w:sz w:val="21"/>
          <w:szCs w:val="21"/>
        </w:rPr>
        <w:t>How Architects can support inclusion</w:t>
      </w:r>
    </w:p>
    <w:p w14:paraId="6404F5E9" w14:textId="57FA2824" w:rsidR="005B5967" w:rsidRPr="00D74906" w:rsidRDefault="00996F5A" w:rsidP="005B5967">
      <w:pPr>
        <w:rPr>
          <w:b/>
          <w:bCs/>
          <w:i/>
          <w:iCs/>
          <w:sz w:val="21"/>
          <w:szCs w:val="21"/>
        </w:rPr>
      </w:pPr>
      <w:r w:rsidRPr="00D74906">
        <w:rPr>
          <w:b/>
          <w:bCs/>
          <w:i/>
          <w:iCs/>
          <w:sz w:val="21"/>
          <w:szCs w:val="21"/>
        </w:rPr>
        <w:t>Best Practice process for Inclusion</w:t>
      </w:r>
    </w:p>
    <w:p w14:paraId="2D5ACD94" w14:textId="4BB723AB" w:rsidR="005B5967" w:rsidRPr="00D74906" w:rsidRDefault="005B5967" w:rsidP="005B5967">
      <w:pPr>
        <w:pStyle w:val="ListParagraph"/>
        <w:numPr>
          <w:ilvl w:val="0"/>
          <w:numId w:val="3"/>
        </w:numPr>
        <w:rPr>
          <w:sz w:val="21"/>
          <w:szCs w:val="21"/>
        </w:rPr>
      </w:pPr>
      <w:r w:rsidRPr="00D74906">
        <w:rPr>
          <w:sz w:val="21"/>
          <w:szCs w:val="21"/>
        </w:rPr>
        <w:t xml:space="preserve">What are the top 5 agenda items for </w:t>
      </w:r>
      <w:r w:rsidR="00957C9F" w:rsidRPr="00D74906">
        <w:rPr>
          <w:sz w:val="21"/>
          <w:szCs w:val="21"/>
        </w:rPr>
        <w:t>inclusion?</w:t>
      </w:r>
    </w:p>
    <w:p w14:paraId="0F8D69C1" w14:textId="04B1C7E5" w:rsidR="005B5967" w:rsidRPr="00D74906" w:rsidRDefault="005B5967" w:rsidP="005B5967">
      <w:pPr>
        <w:pStyle w:val="ListParagraph"/>
        <w:numPr>
          <w:ilvl w:val="0"/>
          <w:numId w:val="3"/>
        </w:numPr>
        <w:rPr>
          <w:sz w:val="21"/>
          <w:szCs w:val="21"/>
        </w:rPr>
      </w:pPr>
      <w:r w:rsidRPr="00D74906">
        <w:rPr>
          <w:sz w:val="21"/>
          <w:szCs w:val="21"/>
        </w:rPr>
        <w:t xml:space="preserve">Inclusive Design </w:t>
      </w:r>
      <w:r w:rsidR="001C2579" w:rsidRPr="00D74906">
        <w:rPr>
          <w:sz w:val="21"/>
          <w:szCs w:val="21"/>
        </w:rPr>
        <w:t>activities throughout the RIBA stages</w:t>
      </w:r>
    </w:p>
    <w:p w14:paraId="3F1ED36D" w14:textId="003B97E3" w:rsidR="005B5967" w:rsidRPr="00D74906" w:rsidRDefault="00FB14F6" w:rsidP="005B5967">
      <w:pPr>
        <w:rPr>
          <w:b/>
          <w:bCs/>
          <w:i/>
          <w:iCs/>
          <w:sz w:val="21"/>
          <w:szCs w:val="21"/>
        </w:rPr>
      </w:pPr>
      <w:r w:rsidRPr="00D74906">
        <w:rPr>
          <w:b/>
          <w:bCs/>
          <w:i/>
          <w:iCs/>
          <w:sz w:val="21"/>
          <w:szCs w:val="21"/>
        </w:rPr>
        <w:t>Inclusion in contracts</w:t>
      </w:r>
    </w:p>
    <w:p w14:paraId="1CA1CCEC" w14:textId="581DAB2C" w:rsidR="005B5967" w:rsidRPr="00D74906" w:rsidRDefault="00255D58" w:rsidP="005B5967">
      <w:pPr>
        <w:pStyle w:val="ListParagraph"/>
        <w:numPr>
          <w:ilvl w:val="0"/>
          <w:numId w:val="3"/>
        </w:numPr>
        <w:rPr>
          <w:sz w:val="21"/>
          <w:szCs w:val="21"/>
        </w:rPr>
      </w:pPr>
      <w:r w:rsidRPr="00D74906">
        <w:rPr>
          <w:sz w:val="21"/>
          <w:szCs w:val="21"/>
        </w:rPr>
        <w:t>Supporting</w:t>
      </w:r>
      <w:r w:rsidR="005B5967" w:rsidRPr="00D74906">
        <w:rPr>
          <w:sz w:val="21"/>
          <w:szCs w:val="21"/>
        </w:rPr>
        <w:t xml:space="preserve"> Inclusion </w:t>
      </w:r>
      <w:r w:rsidRPr="00D74906">
        <w:rPr>
          <w:sz w:val="21"/>
          <w:szCs w:val="21"/>
        </w:rPr>
        <w:t xml:space="preserve">in </w:t>
      </w:r>
      <w:r w:rsidR="005B5967" w:rsidRPr="00D74906">
        <w:rPr>
          <w:sz w:val="21"/>
          <w:szCs w:val="21"/>
        </w:rPr>
        <w:t>Tender Issue for Contractor obligations</w:t>
      </w:r>
    </w:p>
    <w:p w14:paraId="063F48CA" w14:textId="77777777" w:rsidR="005B5967" w:rsidRPr="00D74906" w:rsidRDefault="005B5967" w:rsidP="005B5967">
      <w:pPr>
        <w:pStyle w:val="ListParagraph"/>
        <w:numPr>
          <w:ilvl w:val="0"/>
          <w:numId w:val="3"/>
        </w:numPr>
        <w:rPr>
          <w:sz w:val="21"/>
          <w:szCs w:val="21"/>
        </w:rPr>
      </w:pPr>
      <w:r w:rsidRPr="00D74906">
        <w:rPr>
          <w:sz w:val="21"/>
          <w:szCs w:val="21"/>
        </w:rPr>
        <w:t>Role as Contract Administrator</w:t>
      </w:r>
    </w:p>
    <w:p w14:paraId="7A1CE77C" w14:textId="28B536E8" w:rsidR="00C53403" w:rsidRDefault="0065310E" w:rsidP="00D26AC5">
      <w:pPr>
        <w:spacing w:after="0"/>
        <w:rPr>
          <w:b/>
          <w:bCs/>
          <w:sz w:val="28"/>
          <w:szCs w:val="28"/>
        </w:rPr>
      </w:pPr>
      <w:r w:rsidRPr="008B1060">
        <w:rPr>
          <w:b/>
          <w:bCs/>
          <w:color w:val="C00000"/>
          <w:sz w:val="28"/>
          <w:szCs w:val="28"/>
        </w:rPr>
        <w:t xml:space="preserve">Topic 8: </w:t>
      </w:r>
      <w:r w:rsidR="00C53403" w:rsidRPr="008B1060">
        <w:rPr>
          <w:b/>
          <w:bCs/>
          <w:sz w:val="28"/>
          <w:szCs w:val="28"/>
        </w:rPr>
        <w:t>Urban</w:t>
      </w:r>
      <w:r w:rsidR="00C53403" w:rsidRPr="0065310E">
        <w:rPr>
          <w:b/>
          <w:bCs/>
          <w:sz w:val="28"/>
          <w:szCs w:val="28"/>
        </w:rPr>
        <w:t xml:space="preserve"> regeneration: circular economy at a neighbourhood level </w:t>
      </w:r>
    </w:p>
    <w:p w14:paraId="4FC7C711" w14:textId="443DCBE5" w:rsidR="008B1060" w:rsidRPr="000B449A" w:rsidRDefault="00E6176C" w:rsidP="00D26AC5">
      <w:pPr>
        <w:spacing w:after="0"/>
        <w:rPr>
          <w:b/>
          <w:bCs/>
          <w:color w:val="767171" w:themeColor="background2" w:themeShade="80"/>
        </w:rPr>
      </w:pPr>
      <w:r w:rsidRPr="000B449A">
        <w:rPr>
          <w:b/>
          <w:bCs/>
          <w:color w:val="767171" w:themeColor="background2" w:themeShade="80"/>
        </w:rPr>
        <w:t xml:space="preserve">Applying circular economy </w:t>
      </w:r>
      <w:r w:rsidR="00D26AC5" w:rsidRPr="000B449A">
        <w:rPr>
          <w:b/>
          <w:bCs/>
          <w:color w:val="767171" w:themeColor="background2" w:themeShade="80"/>
        </w:rPr>
        <w:t>principles</w:t>
      </w:r>
      <w:r w:rsidRPr="000B449A">
        <w:rPr>
          <w:b/>
          <w:bCs/>
          <w:color w:val="767171" w:themeColor="background2" w:themeShade="80"/>
        </w:rPr>
        <w:t xml:space="preserve"> to contribute to</w:t>
      </w:r>
      <w:r w:rsidR="00D26AC5" w:rsidRPr="000B449A">
        <w:rPr>
          <w:b/>
          <w:bCs/>
          <w:color w:val="767171" w:themeColor="background2" w:themeShade="80"/>
        </w:rPr>
        <w:t xml:space="preserve"> social revitalisation</w:t>
      </w:r>
    </w:p>
    <w:p w14:paraId="44A158F2" w14:textId="77777777" w:rsidR="00D26AC5" w:rsidRPr="005B63CA" w:rsidRDefault="00D26AC5" w:rsidP="00D26AC5">
      <w:pPr>
        <w:spacing w:after="0"/>
        <w:rPr>
          <w:sz w:val="6"/>
          <w:szCs w:val="6"/>
        </w:rPr>
      </w:pPr>
    </w:p>
    <w:p w14:paraId="028A8083" w14:textId="3483ED49" w:rsidR="005C2754" w:rsidRPr="006E15E0" w:rsidRDefault="005C2754" w:rsidP="006E15E0">
      <w:r w:rsidRPr="006E15E0">
        <w:t>In this module, we will explore the concept of urban regeneration and its connection to the circular economy. By understanding how to apply circular economy principles</w:t>
      </w:r>
      <w:r w:rsidR="000E0EC0">
        <w:t xml:space="preserve">, </w:t>
      </w:r>
      <w:r w:rsidRPr="006E15E0">
        <w:t>architects can contribute to sustainable development, resource efficiency, and social revitali</w:t>
      </w:r>
      <w:r w:rsidR="00772FE2">
        <w:t>s</w:t>
      </w:r>
      <w:r w:rsidRPr="006E15E0">
        <w:t xml:space="preserve">ation. </w:t>
      </w:r>
    </w:p>
    <w:p w14:paraId="6E7B66DC" w14:textId="77777777" w:rsidR="006E15E0" w:rsidRPr="00D74906" w:rsidRDefault="006E15E0" w:rsidP="006E15E0">
      <w:pPr>
        <w:rPr>
          <w:sz w:val="21"/>
          <w:szCs w:val="21"/>
        </w:rPr>
      </w:pPr>
      <w:r w:rsidRPr="00D74906">
        <w:rPr>
          <w:sz w:val="21"/>
          <w:szCs w:val="21"/>
        </w:rPr>
        <w:t>Presentation topics should ideally include one or more point from each sub-heading below:</w:t>
      </w:r>
    </w:p>
    <w:p w14:paraId="577DA887" w14:textId="77777777" w:rsidR="00CE633F" w:rsidRPr="00D74906" w:rsidRDefault="00CE633F" w:rsidP="00CE633F">
      <w:pPr>
        <w:rPr>
          <w:b/>
          <w:bCs/>
          <w:i/>
          <w:iCs/>
          <w:sz w:val="21"/>
          <w:szCs w:val="21"/>
        </w:rPr>
      </w:pPr>
      <w:r w:rsidRPr="00D74906">
        <w:rPr>
          <w:b/>
          <w:bCs/>
          <w:i/>
          <w:iCs/>
          <w:sz w:val="21"/>
          <w:szCs w:val="21"/>
        </w:rPr>
        <w:t>Encouraging durable design</w:t>
      </w:r>
    </w:p>
    <w:p w14:paraId="0AB735B0" w14:textId="77777777" w:rsidR="00CE633F" w:rsidRPr="00D74906" w:rsidRDefault="00CE633F" w:rsidP="00CE633F">
      <w:pPr>
        <w:pStyle w:val="ListParagraph"/>
        <w:numPr>
          <w:ilvl w:val="0"/>
          <w:numId w:val="3"/>
        </w:numPr>
        <w:rPr>
          <w:sz w:val="21"/>
          <w:szCs w:val="21"/>
        </w:rPr>
      </w:pPr>
      <w:r w:rsidRPr="00D74906">
        <w:rPr>
          <w:sz w:val="21"/>
          <w:szCs w:val="21"/>
        </w:rPr>
        <w:t>Greening up; placemaking, flood mitigation and rejuvenation</w:t>
      </w:r>
    </w:p>
    <w:p w14:paraId="319350F8" w14:textId="77777777" w:rsidR="00CE633F" w:rsidRPr="00D74906" w:rsidRDefault="00CE633F" w:rsidP="00CE633F">
      <w:pPr>
        <w:pStyle w:val="ListParagraph"/>
        <w:numPr>
          <w:ilvl w:val="0"/>
          <w:numId w:val="3"/>
        </w:numPr>
        <w:rPr>
          <w:sz w:val="21"/>
          <w:szCs w:val="21"/>
        </w:rPr>
      </w:pPr>
      <w:r w:rsidRPr="00D74906">
        <w:rPr>
          <w:sz w:val="21"/>
          <w:szCs w:val="21"/>
        </w:rPr>
        <w:t>Rainwater harvesting; the reuse of grey water</w:t>
      </w:r>
    </w:p>
    <w:p w14:paraId="1E3DA0D9" w14:textId="1857C385" w:rsidR="00CE633F" w:rsidRPr="00D74906" w:rsidRDefault="00CE633F" w:rsidP="00A9477E">
      <w:pPr>
        <w:pStyle w:val="ListParagraph"/>
        <w:numPr>
          <w:ilvl w:val="0"/>
          <w:numId w:val="3"/>
        </w:numPr>
        <w:rPr>
          <w:sz w:val="21"/>
          <w:szCs w:val="21"/>
        </w:rPr>
      </w:pPr>
      <w:r w:rsidRPr="00D74906">
        <w:rPr>
          <w:sz w:val="21"/>
          <w:szCs w:val="21"/>
        </w:rPr>
        <w:t>Embedding nature and biodiversity</w:t>
      </w:r>
    </w:p>
    <w:p w14:paraId="1810FB62" w14:textId="6BEF91A7" w:rsidR="006257BF" w:rsidRPr="00D74906" w:rsidRDefault="006257BF" w:rsidP="00A9477E">
      <w:pPr>
        <w:pStyle w:val="ListParagraph"/>
        <w:numPr>
          <w:ilvl w:val="0"/>
          <w:numId w:val="3"/>
        </w:numPr>
        <w:rPr>
          <w:sz w:val="21"/>
          <w:szCs w:val="21"/>
        </w:rPr>
      </w:pPr>
      <w:r w:rsidRPr="00D74906">
        <w:rPr>
          <w:sz w:val="21"/>
          <w:szCs w:val="21"/>
        </w:rPr>
        <w:t>Alternatives to tarmac a</w:t>
      </w:r>
      <w:r w:rsidR="00300B93" w:rsidRPr="00D74906">
        <w:rPr>
          <w:sz w:val="21"/>
          <w:szCs w:val="21"/>
        </w:rPr>
        <w:t>nd hierarchy of priorities</w:t>
      </w:r>
    </w:p>
    <w:p w14:paraId="2EA4F098" w14:textId="535561D0" w:rsidR="004F4B3D" w:rsidRPr="00D74906" w:rsidRDefault="004F4B3D" w:rsidP="006B6AF6">
      <w:pPr>
        <w:rPr>
          <w:b/>
          <w:bCs/>
          <w:i/>
          <w:iCs/>
          <w:sz w:val="21"/>
          <w:szCs w:val="21"/>
        </w:rPr>
      </w:pPr>
      <w:r w:rsidRPr="00D74906">
        <w:rPr>
          <w:b/>
          <w:bCs/>
          <w:i/>
          <w:iCs/>
          <w:sz w:val="21"/>
          <w:szCs w:val="21"/>
        </w:rPr>
        <w:t xml:space="preserve">Urban </w:t>
      </w:r>
      <w:r w:rsidR="00A66B15" w:rsidRPr="00D74906">
        <w:rPr>
          <w:b/>
          <w:bCs/>
          <w:i/>
          <w:iCs/>
          <w:sz w:val="21"/>
          <w:szCs w:val="21"/>
        </w:rPr>
        <w:t>opportunity</w:t>
      </w:r>
    </w:p>
    <w:p w14:paraId="0A36B370" w14:textId="7342EDDE" w:rsidR="004F4B3D" w:rsidRPr="00D74906" w:rsidRDefault="0068432F" w:rsidP="004F4B3D">
      <w:pPr>
        <w:pStyle w:val="ListParagraph"/>
        <w:numPr>
          <w:ilvl w:val="0"/>
          <w:numId w:val="3"/>
        </w:numPr>
        <w:rPr>
          <w:sz w:val="21"/>
          <w:szCs w:val="21"/>
        </w:rPr>
      </w:pPr>
      <w:r w:rsidRPr="00D74906">
        <w:rPr>
          <w:sz w:val="21"/>
          <w:szCs w:val="21"/>
        </w:rPr>
        <w:t xml:space="preserve">Discussions of </w:t>
      </w:r>
      <w:r w:rsidR="00F15D44" w:rsidRPr="00D74906">
        <w:rPr>
          <w:sz w:val="21"/>
          <w:szCs w:val="21"/>
        </w:rPr>
        <w:t xml:space="preserve">regeneration, </w:t>
      </w:r>
      <w:proofErr w:type="gramStart"/>
      <w:r w:rsidRPr="00D74906">
        <w:rPr>
          <w:sz w:val="21"/>
          <w:szCs w:val="21"/>
        </w:rPr>
        <w:t>density</w:t>
      </w:r>
      <w:proofErr w:type="gramEnd"/>
      <w:r w:rsidRPr="00D74906">
        <w:rPr>
          <w:sz w:val="21"/>
          <w:szCs w:val="21"/>
        </w:rPr>
        <w:t xml:space="preserve"> and brownfield land</w:t>
      </w:r>
    </w:p>
    <w:p w14:paraId="0756F633" w14:textId="20F77340" w:rsidR="00280C2A" w:rsidRPr="00D74906" w:rsidRDefault="00280C2A" w:rsidP="004F4B3D">
      <w:pPr>
        <w:pStyle w:val="ListParagraph"/>
        <w:numPr>
          <w:ilvl w:val="0"/>
          <w:numId w:val="3"/>
        </w:numPr>
        <w:rPr>
          <w:sz w:val="21"/>
          <w:szCs w:val="21"/>
        </w:rPr>
      </w:pPr>
      <w:r w:rsidRPr="00D74906">
        <w:rPr>
          <w:sz w:val="21"/>
          <w:szCs w:val="21"/>
        </w:rPr>
        <w:t>Opportunit</w:t>
      </w:r>
      <w:r w:rsidR="00097F80" w:rsidRPr="00D74906">
        <w:rPr>
          <w:sz w:val="21"/>
          <w:szCs w:val="21"/>
        </w:rPr>
        <w:t>ies and</w:t>
      </w:r>
      <w:r w:rsidRPr="00D74906">
        <w:rPr>
          <w:sz w:val="21"/>
          <w:szCs w:val="21"/>
        </w:rPr>
        <w:t xml:space="preserve"> constraints</w:t>
      </w:r>
      <w:r w:rsidR="00160FF0" w:rsidRPr="00D74906">
        <w:rPr>
          <w:sz w:val="21"/>
          <w:szCs w:val="21"/>
        </w:rPr>
        <w:t xml:space="preserve"> </w:t>
      </w:r>
      <w:r w:rsidR="00097F80" w:rsidRPr="00D74906">
        <w:rPr>
          <w:sz w:val="21"/>
          <w:szCs w:val="21"/>
        </w:rPr>
        <w:t xml:space="preserve">of </w:t>
      </w:r>
      <w:r w:rsidR="005E4975" w:rsidRPr="00D74906">
        <w:rPr>
          <w:sz w:val="21"/>
          <w:szCs w:val="21"/>
        </w:rPr>
        <w:t>infrastructure and services</w:t>
      </w:r>
    </w:p>
    <w:p w14:paraId="585B0F0B" w14:textId="627BFC7C" w:rsidR="00A66B15" w:rsidRPr="00D74906" w:rsidRDefault="00542613" w:rsidP="00A66B15">
      <w:pPr>
        <w:rPr>
          <w:b/>
          <w:bCs/>
          <w:i/>
          <w:iCs/>
          <w:sz w:val="21"/>
          <w:szCs w:val="21"/>
        </w:rPr>
      </w:pPr>
      <w:r w:rsidRPr="00D74906">
        <w:rPr>
          <w:b/>
          <w:bCs/>
          <w:i/>
          <w:iCs/>
          <w:sz w:val="21"/>
          <w:szCs w:val="21"/>
        </w:rPr>
        <w:t xml:space="preserve">The Role of </w:t>
      </w:r>
      <w:r w:rsidR="00300B93" w:rsidRPr="00D74906">
        <w:rPr>
          <w:b/>
          <w:bCs/>
          <w:i/>
          <w:iCs/>
          <w:sz w:val="21"/>
          <w:szCs w:val="21"/>
        </w:rPr>
        <w:t>Technology</w:t>
      </w:r>
    </w:p>
    <w:p w14:paraId="385D0BF0" w14:textId="6679C9F3" w:rsidR="00A66B15" w:rsidRPr="00D74906" w:rsidRDefault="00F573F2" w:rsidP="00A66B15">
      <w:pPr>
        <w:pStyle w:val="ListParagraph"/>
        <w:numPr>
          <w:ilvl w:val="0"/>
          <w:numId w:val="3"/>
        </w:numPr>
        <w:rPr>
          <w:sz w:val="21"/>
          <w:szCs w:val="21"/>
        </w:rPr>
      </w:pPr>
      <w:r w:rsidRPr="00D74906">
        <w:rPr>
          <w:sz w:val="21"/>
          <w:szCs w:val="21"/>
        </w:rPr>
        <w:t>BIM</w:t>
      </w:r>
    </w:p>
    <w:p w14:paraId="649FC217" w14:textId="2AC8EE27" w:rsidR="00A66B15" w:rsidRPr="00D74906" w:rsidRDefault="00F573F2" w:rsidP="00A66B15">
      <w:pPr>
        <w:pStyle w:val="ListParagraph"/>
        <w:numPr>
          <w:ilvl w:val="0"/>
          <w:numId w:val="3"/>
        </w:numPr>
        <w:rPr>
          <w:sz w:val="21"/>
          <w:szCs w:val="21"/>
        </w:rPr>
      </w:pPr>
      <w:r w:rsidRPr="00D74906">
        <w:rPr>
          <w:sz w:val="21"/>
          <w:szCs w:val="21"/>
        </w:rPr>
        <w:t>SMART Building</w:t>
      </w:r>
      <w:r w:rsidR="000F761E" w:rsidRPr="00D74906">
        <w:rPr>
          <w:sz w:val="21"/>
          <w:szCs w:val="21"/>
        </w:rPr>
        <w:t>s</w:t>
      </w:r>
      <w:r w:rsidRPr="00D74906">
        <w:rPr>
          <w:sz w:val="21"/>
          <w:szCs w:val="21"/>
        </w:rPr>
        <w:t xml:space="preserve"> &amp; SMART City</w:t>
      </w:r>
    </w:p>
    <w:p w14:paraId="569177B8" w14:textId="656632F7" w:rsidR="00910C91" w:rsidRPr="00D74906" w:rsidRDefault="00910C91" w:rsidP="00C53403">
      <w:pPr>
        <w:rPr>
          <w:b/>
          <w:bCs/>
          <w:i/>
          <w:iCs/>
          <w:sz w:val="21"/>
          <w:szCs w:val="21"/>
        </w:rPr>
      </w:pPr>
      <w:r w:rsidRPr="00D74906">
        <w:rPr>
          <w:b/>
          <w:bCs/>
          <w:i/>
          <w:iCs/>
          <w:sz w:val="21"/>
          <w:szCs w:val="21"/>
        </w:rPr>
        <w:t>Extra Content</w:t>
      </w:r>
    </w:p>
    <w:p w14:paraId="387B7304" w14:textId="425CC1AC" w:rsidR="00F573F2" w:rsidRPr="00D74906" w:rsidRDefault="00F573F2" w:rsidP="00910C91">
      <w:pPr>
        <w:pStyle w:val="ListParagraph"/>
        <w:numPr>
          <w:ilvl w:val="0"/>
          <w:numId w:val="3"/>
        </w:numPr>
        <w:rPr>
          <w:sz w:val="21"/>
          <w:szCs w:val="21"/>
        </w:rPr>
      </w:pPr>
      <w:r w:rsidRPr="00D74906">
        <w:rPr>
          <w:sz w:val="21"/>
          <w:szCs w:val="21"/>
        </w:rPr>
        <w:t>SMART Building Overlay due by end 2023</w:t>
      </w:r>
    </w:p>
    <w:p w14:paraId="106DABCA" w14:textId="3B0DAF04" w:rsidR="00EB44D9" w:rsidRDefault="0065310E" w:rsidP="00642114">
      <w:pPr>
        <w:spacing w:after="0"/>
        <w:rPr>
          <w:b/>
          <w:bCs/>
          <w:sz w:val="28"/>
          <w:szCs w:val="28"/>
        </w:rPr>
      </w:pPr>
      <w:r w:rsidRPr="00D26AC5">
        <w:rPr>
          <w:b/>
          <w:bCs/>
          <w:color w:val="C00000"/>
          <w:sz w:val="28"/>
          <w:szCs w:val="28"/>
        </w:rPr>
        <w:t xml:space="preserve">Topic 9: </w:t>
      </w:r>
      <w:r w:rsidR="00EB44D9" w:rsidRPr="0065310E">
        <w:rPr>
          <w:b/>
          <w:bCs/>
          <w:sz w:val="28"/>
          <w:szCs w:val="28"/>
        </w:rPr>
        <w:t xml:space="preserve">Improving environmental performance of heritage buildings </w:t>
      </w:r>
    </w:p>
    <w:p w14:paraId="1893CE89" w14:textId="77777777" w:rsidR="005B63CA" w:rsidRPr="000B449A" w:rsidRDefault="00642114" w:rsidP="005B63CA">
      <w:pPr>
        <w:spacing w:after="0"/>
        <w:rPr>
          <w:b/>
          <w:bCs/>
          <w:color w:val="767171" w:themeColor="background2" w:themeShade="80"/>
        </w:rPr>
      </w:pPr>
      <w:r w:rsidRPr="000B449A">
        <w:rPr>
          <w:b/>
          <w:bCs/>
          <w:color w:val="767171" w:themeColor="background2" w:themeShade="80"/>
        </w:rPr>
        <w:t>Sustainably p</w:t>
      </w:r>
      <w:r w:rsidR="00EE5FC7" w:rsidRPr="000B449A">
        <w:rPr>
          <w:b/>
          <w:bCs/>
          <w:color w:val="767171" w:themeColor="background2" w:themeShade="80"/>
        </w:rPr>
        <w:t xml:space="preserve">reserving architectural heritage </w:t>
      </w:r>
    </w:p>
    <w:p w14:paraId="57926E3D" w14:textId="77777777" w:rsidR="005B63CA" w:rsidRPr="005B63CA" w:rsidRDefault="005B63CA" w:rsidP="005B63CA">
      <w:pPr>
        <w:spacing w:after="0"/>
        <w:rPr>
          <w:b/>
          <w:bCs/>
          <w:sz w:val="6"/>
          <w:szCs w:val="6"/>
        </w:rPr>
      </w:pPr>
    </w:p>
    <w:p w14:paraId="7AAC01DE" w14:textId="5D8D80D2" w:rsidR="00772FE2" w:rsidRPr="00D74906" w:rsidRDefault="00772FE2" w:rsidP="005B63CA">
      <w:pPr>
        <w:spacing w:after="0"/>
        <w:rPr>
          <w:b/>
          <w:bCs/>
          <w:sz w:val="21"/>
          <w:szCs w:val="21"/>
        </w:rPr>
      </w:pPr>
      <w:r w:rsidRPr="00D74906">
        <w:rPr>
          <w:sz w:val="21"/>
          <w:szCs w:val="21"/>
        </w:rPr>
        <w:t xml:space="preserve">This CPD will </w:t>
      </w:r>
      <w:r w:rsidR="00914554" w:rsidRPr="00D74906">
        <w:rPr>
          <w:sz w:val="21"/>
          <w:szCs w:val="21"/>
        </w:rPr>
        <w:t>explore</w:t>
      </w:r>
      <w:r w:rsidR="000A1D45" w:rsidRPr="00D74906">
        <w:rPr>
          <w:sz w:val="21"/>
          <w:szCs w:val="21"/>
        </w:rPr>
        <w:t xml:space="preserve"> strategies </w:t>
      </w:r>
      <w:r w:rsidR="00914554" w:rsidRPr="00D74906">
        <w:rPr>
          <w:sz w:val="21"/>
          <w:szCs w:val="21"/>
        </w:rPr>
        <w:t>and methods</w:t>
      </w:r>
      <w:r w:rsidR="000A1D45" w:rsidRPr="00D74906">
        <w:rPr>
          <w:sz w:val="21"/>
          <w:szCs w:val="21"/>
        </w:rPr>
        <w:t xml:space="preserve"> to measure embodied carbon, energy </w:t>
      </w:r>
      <w:r w:rsidR="00914554" w:rsidRPr="00D74906">
        <w:rPr>
          <w:sz w:val="21"/>
          <w:szCs w:val="21"/>
        </w:rPr>
        <w:t>modelling</w:t>
      </w:r>
      <w:r w:rsidR="000A1D45" w:rsidRPr="00D74906">
        <w:rPr>
          <w:sz w:val="21"/>
          <w:szCs w:val="21"/>
        </w:rPr>
        <w:t xml:space="preserve"> techniques, and the principles of PassivHaus design. </w:t>
      </w:r>
      <w:r w:rsidR="0045797E" w:rsidRPr="00D74906">
        <w:rPr>
          <w:sz w:val="21"/>
          <w:szCs w:val="21"/>
        </w:rPr>
        <w:t xml:space="preserve">The module will focus on equipping architects to </w:t>
      </w:r>
      <w:r w:rsidR="000A1D45" w:rsidRPr="00D74906">
        <w:rPr>
          <w:sz w:val="21"/>
          <w:szCs w:val="21"/>
        </w:rPr>
        <w:t xml:space="preserve">preserve our architectural heritage while </w:t>
      </w:r>
      <w:r w:rsidR="0045797E" w:rsidRPr="00D74906">
        <w:rPr>
          <w:sz w:val="21"/>
          <w:szCs w:val="21"/>
        </w:rPr>
        <w:t>minimising</w:t>
      </w:r>
      <w:r w:rsidR="000A1D45" w:rsidRPr="00D74906">
        <w:rPr>
          <w:sz w:val="21"/>
          <w:szCs w:val="21"/>
        </w:rPr>
        <w:t xml:space="preserve"> environmental impact.</w:t>
      </w:r>
    </w:p>
    <w:p w14:paraId="66C126BA" w14:textId="2365C1FF" w:rsidR="00772FE2" w:rsidRPr="00D74906" w:rsidRDefault="00772FE2" w:rsidP="0065310E">
      <w:pPr>
        <w:rPr>
          <w:sz w:val="21"/>
          <w:szCs w:val="21"/>
        </w:rPr>
      </w:pPr>
      <w:r w:rsidRPr="00D74906">
        <w:rPr>
          <w:sz w:val="21"/>
          <w:szCs w:val="21"/>
        </w:rPr>
        <w:t>Presentation topics should ideally include one or more point from each sub-heading below:</w:t>
      </w:r>
    </w:p>
    <w:p w14:paraId="126674B1" w14:textId="7BCFF0ED" w:rsidR="00EB44D9" w:rsidRPr="00D74906" w:rsidRDefault="00EB44D9" w:rsidP="00EB44D9">
      <w:pPr>
        <w:rPr>
          <w:b/>
          <w:bCs/>
          <w:i/>
          <w:iCs/>
          <w:sz w:val="21"/>
          <w:szCs w:val="21"/>
        </w:rPr>
      </w:pPr>
      <w:r w:rsidRPr="00D74906">
        <w:rPr>
          <w:b/>
          <w:bCs/>
          <w:i/>
          <w:iCs/>
          <w:sz w:val="21"/>
          <w:szCs w:val="21"/>
        </w:rPr>
        <w:t>PAS 2035</w:t>
      </w:r>
    </w:p>
    <w:p w14:paraId="7F976438" w14:textId="53E893E2" w:rsidR="00EB44D9" w:rsidRPr="00D74906" w:rsidRDefault="005B3227" w:rsidP="002A74B2">
      <w:pPr>
        <w:pStyle w:val="ListParagraph"/>
        <w:numPr>
          <w:ilvl w:val="0"/>
          <w:numId w:val="3"/>
        </w:numPr>
        <w:rPr>
          <w:sz w:val="21"/>
          <w:szCs w:val="21"/>
        </w:rPr>
      </w:pPr>
      <w:r w:rsidRPr="00D74906">
        <w:rPr>
          <w:sz w:val="21"/>
          <w:szCs w:val="21"/>
        </w:rPr>
        <w:t xml:space="preserve">Architect’s role(s) </w:t>
      </w:r>
      <w:r w:rsidR="00C85252" w:rsidRPr="00D74906">
        <w:rPr>
          <w:sz w:val="21"/>
          <w:szCs w:val="21"/>
        </w:rPr>
        <w:t>in retrofit</w:t>
      </w:r>
    </w:p>
    <w:p w14:paraId="653F994A" w14:textId="5E893FD2" w:rsidR="00C85252" w:rsidRPr="00D74906" w:rsidRDefault="00F671BD" w:rsidP="002A74B2">
      <w:pPr>
        <w:pStyle w:val="ListParagraph"/>
        <w:numPr>
          <w:ilvl w:val="0"/>
          <w:numId w:val="3"/>
        </w:numPr>
        <w:rPr>
          <w:sz w:val="21"/>
          <w:szCs w:val="21"/>
        </w:rPr>
      </w:pPr>
      <w:r w:rsidRPr="00D74906">
        <w:rPr>
          <w:sz w:val="21"/>
          <w:szCs w:val="21"/>
        </w:rPr>
        <w:t>Competence</w:t>
      </w:r>
    </w:p>
    <w:p w14:paraId="1E38122B" w14:textId="1AF0BDEE" w:rsidR="00F671BD" w:rsidRPr="00D74906" w:rsidRDefault="00423335" w:rsidP="002A74B2">
      <w:pPr>
        <w:pStyle w:val="ListParagraph"/>
        <w:numPr>
          <w:ilvl w:val="0"/>
          <w:numId w:val="3"/>
        </w:numPr>
        <w:rPr>
          <w:sz w:val="21"/>
          <w:szCs w:val="21"/>
        </w:rPr>
      </w:pPr>
      <w:r w:rsidRPr="00D74906">
        <w:rPr>
          <w:sz w:val="21"/>
          <w:szCs w:val="21"/>
        </w:rPr>
        <w:lastRenderedPageBreak/>
        <w:t>Managing a whole house approach with stepped delivery</w:t>
      </w:r>
    </w:p>
    <w:p w14:paraId="6EC67DFD" w14:textId="1F928228" w:rsidR="00C84517" w:rsidRPr="00D74906" w:rsidRDefault="00BB6F29" w:rsidP="002A74B2">
      <w:pPr>
        <w:rPr>
          <w:b/>
          <w:bCs/>
          <w:i/>
          <w:iCs/>
          <w:sz w:val="21"/>
          <w:szCs w:val="21"/>
        </w:rPr>
      </w:pPr>
      <w:r w:rsidRPr="00D74906">
        <w:rPr>
          <w:b/>
          <w:bCs/>
          <w:i/>
          <w:iCs/>
          <w:sz w:val="21"/>
          <w:szCs w:val="21"/>
        </w:rPr>
        <w:t>Closing the gap on energy performance</w:t>
      </w:r>
    </w:p>
    <w:p w14:paraId="7D2E06C6" w14:textId="77777777" w:rsidR="00F322E6" w:rsidRPr="00D74906" w:rsidRDefault="00F322E6" w:rsidP="00D74906">
      <w:pPr>
        <w:pStyle w:val="ListParagraph"/>
        <w:numPr>
          <w:ilvl w:val="0"/>
          <w:numId w:val="12"/>
        </w:numPr>
        <w:rPr>
          <w:sz w:val="21"/>
          <w:szCs w:val="21"/>
        </w:rPr>
      </w:pPr>
      <w:r w:rsidRPr="00D74906">
        <w:rPr>
          <w:sz w:val="21"/>
          <w:szCs w:val="21"/>
        </w:rPr>
        <w:t>How do we measure embodied carbon</w:t>
      </w:r>
    </w:p>
    <w:p w14:paraId="4FDC331E" w14:textId="0DDEAE57" w:rsidR="00C84517" w:rsidRPr="00D74906" w:rsidRDefault="00F322E6" w:rsidP="00D74906">
      <w:pPr>
        <w:pStyle w:val="ListParagraph"/>
        <w:numPr>
          <w:ilvl w:val="0"/>
          <w:numId w:val="12"/>
        </w:numPr>
        <w:rPr>
          <w:sz w:val="21"/>
          <w:szCs w:val="21"/>
        </w:rPr>
      </w:pPr>
      <w:r w:rsidRPr="00D74906">
        <w:rPr>
          <w:sz w:val="21"/>
          <w:szCs w:val="21"/>
        </w:rPr>
        <w:t>Methods of Energy Modelling, PassivHaus</w:t>
      </w:r>
    </w:p>
    <w:p w14:paraId="387F9B0D" w14:textId="05160083" w:rsidR="000763D1" w:rsidRPr="00D74906" w:rsidRDefault="000763D1" w:rsidP="00D74906">
      <w:pPr>
        <w:pStyle w:val="ListParagraph"/>
        <w:numPr>
          <w:ilvl w:val="0"/>
          <w:numId w:val="12"/>
        </w:numPr>
        <w:rPr>
          <w:sz w:val="21"/>
          <w:szCs w:val="21"/>
        </w:rPr>
      </w:pPr>
      <w:r w:rsidRPr="00D74906">
        <w:rPr>
          <w:sz w:val="21"/>
          <w:szCs w:val="21"/>
        </w:rPr>
        <w:t xml:space="preserve">Taking on </w:t>
      </w:r>
      <w:r w:rsidR="0026527C" w:rsidRPr="00D74906">
        <w:rPr>
          <w:sz w:val="21"/>
          <w:szCs w:val="21"/>
        </w:rPr>
        <w:t>EPCs in traditional buildings</w:t>
      </w:r>
    </w:p>
    <w:p w14:paraId="11DE0B1F" w14:textId="233002C1" w:rsidR="00130A0C" w:rsidRPr="00D74906" w:rsidRDefault="00130A0C" w:rsidP="00D74906">
      <w:pPr>
        <w:pStyle w:val="ListParagraph"/>
        <w:numPr>
          <w:ilvl w:val="0"/>
          <w:numId w:val="12"/>
        </w:numPr>
        <w:rPr>
          <w:sz w:val="21"/>
          <w:szCs w:val="21"/>
        </w:rPr>
      </w:pPr>
      <w:r w:rsidRPr="00D74906">
        <w:rPr>
          <w:sz w:val="21"/>
          <w:szCs w:val="21"/>
        </w:rPr>
        <w:t xml:space="preserve">Moisture, ventilation, insulation – a delicate </w:t>
      </w:r>
      <w:r w:rsidR="002A74B2" w:rsidRPr="00D74906">
        <w:rPr>
          <w:sz w:val="21"/>
          <w:szCs w:val="21"/>
        </w:rPr>
        <w:t>equilibrium</w:t>
      </w:r>
    </w:p>
    <w:p w14:paraId="3C2C6D30" w14:textId="2CCB3643" w:rsidR="00423335" w:rsidRPr="00D74906" w:rsidRDefault="00E42D2D" w:rsidP="002A74B2">
      <w:pPr>
        <w:rPr>
          <w:b/>
          <w:bCs/>
          <w:i/>
          <w:iCs/>
          <w:sz w:val="21"/>
          <w:szCs w:val="21"/>
        </w:rPr>
      </w:pPr>
      <w:r w:rsidRPr="00D74906">
        <w:rPr>
          <w:b/>
          <w:bCs/>
          <w:i/>
          <w:iCs/>
          <w:sz w:val="21"/>
          <w:szCs w:val="21"/>
        </w:rPr>
        <w:t>Retrofit constraints on heritage buildings</w:t>
      </w:r>
    </w:p>
    <w:p w14:paraId="635C2712" w14:textId="65F65BA8" w:rsidR="00E42D2D" w:rsidRPr="00D74906" w:rsidRDefault="00E42D2D" w:rsidP="00D74906">
      <w:pPr>
        <w:pStyle w:val="ListParagraph"/>
        <w:numPr>
          <w:ilvl w:val="0"/>
          <w:numId w:val="13"/>
        </w:numPr>
        <w:rPr>
          <w:sz w:val="21"/>
          <w:szCs w:val="21"/>
        </w:rPr>
      </w:pPr>
      <w:r w:rsidRPr="00D74906">
        <w:rPr>
          <w:sz w:val="21"/>
          <w:szCs w:val="21"/>
        </w:rPr>
        <w:t>Listed Building status</w:t>
      </w:r>
    </w:p>
    <w:p w14:paraId="0F65A853" w14:textId="06897BB9" w:rsidR="00423335" w:rsidRPr="00D74906" w:rsidRDefault="00E42D2D" w:rsidP="00D74906">
      <w:pPr>
        <w:pStyle w:val="ListParagraph"/>
        <w:numPr>
          <w:ilvl w:val="0"/>
          <w:numId w:val="13"/>
        </w:numPr>
        <w:rPr>
          <w:sz w:val="21"/>
          <w:szCs w:val="21"/>
        </w:rPr>
      </w:pPr>
      <w:r w:rsidRPr="00D74906">
        <w:rPr>
          <w:sz w:val="21"/>
          <w:szCs w:val="21"/>
        </w:rPr>
        <w:t>Area designations</w:t>
      </w:r>
    </w:p>
    <w:p w14:paraId="49F7427B" w14:textId="6651B444" w:rsidR="00423335" w:rsidRPr="00D74906" w:rsidRDefault="00E42D2D" w:rsidP="00D74906">
      <w:pPr>
        <w:pStyle w:val="ListParagraph"/>
        <w:numPr>
          <w:ilvl w:val="0"/>
          <w:numId w:val="13"/>
        </w:numPr>
        <w:rPr>
          <w:sz w:val="21"/>
          <w:szCs w:val="21"/>
        </w:rPr>
      </w:pPr>
      <w:r w:rsidRPr="00D74906">
        <w:rPr>
          <w:sz w:val="21"/>
          <w:szCs w:val="21"/>
        </w:rPr>
        <w:t>Material specifications</w:t>
      </w:r>
    </w:p>
    <w:p w14:paraId="636BAAF5" w14:textId="31BC81DF" w:rsidR="0067359B" w:rsidRPr="00D74906" w:rsidRDefault="00E42D2D" w:rsidP="00D74906">
      <w:pPr>
        <w:pStyle w:val="ListParagraph"/>
        <w:numPr>
          <w:ilvl w:val="0"/>
          <w:numId w:val="13"/>
        </w:numPr>
        <w:rPr>
          <w:sz w:val="21"/>
          <w:szCs w:val="21"/>
        </w:rPr>
      </w:pPr>
      <w:r w:rsidRPr="00D74906">
        <w:rPr>
          <w:sz w:val="21"/>
          <w:szCs w:val="21"/>
        </w:rPr>
        <w:t>Budgets</w:t>
      </w:r>
    </w:p>
    <w:p w14:paraId="6622C9EB" w14:textId="77777777" w:rsidR="00130A0C" w:rsidRPr="00D74906" w:rsidRDefault="00130A0C" w:rsidP="002A74B2">
      <w:pPr>
        <w:rPr>
          <w:b/>
          <w:bCs/>
          <w:i/>
          <w:iCs/>
          <w:sz w:val="21"/>
          <w:szCs w:val="21"/>
        </w:rPr>
      </w:pPr>
      <w:r w:rsidRPr="00D74906">
        <w:rPr>
          <w:b/>
          <w:bCs/>
          <w:i/>
          <w:iCs/>
          <w:sz w:val="21"/>
          <w:szCs w:val="21"/>
        </w:rPr>
        <w:t>Extra Content</w:t>
      </w:r>
    </w:p>
    <w:p w14:paraId="2B3FA3DB" w14:textId="4FCBDB20" w:rsidR="00130A0C" w:rsidRPr="00D74906" w:rsidRDefault="0067359B" w:rsidP="00D74906">
      <w:pPr>
        <w:pStyle w:val="ListParagraph"/>
        <w:numPr>
          <w:ilvl w:val="0"/>
          <w:numId w:val="14"/>
        </w:numPr>
        <w:rPr>
          <w:sz w:val="21"/>
          <w:szCs w:val="21"/>
        </w:rPr>
      </w:pPr>
      <w:r w:rsidRPr="00D74906">
        <w:rPr>
          <w:sz w:val="21"/>
          <w:szCs w:val="21"/>
        </w:rPr>
        <w:t>IHBC Guidance Notes ‘Retrofitting of Traditional Buildings’ GN2022/2-March 2022</w:t>
      </w:r>
    </w:p>
    <w:p w14:paraId="0210867A" w14:textId="77777777" w:rsidR="00130A0C" w:rsidRPr="00D74906" w:rsidRDefault="0067359B" w:rsidP="00D74906">
      <w:pPr>
        <w:pStyle w:val="ListParagraph"/>
        <w:numPr>
          <w:ilvl w:val="0"/>
          <w:numId w:val="14"/>
        </w:numPr>
        <w:rPr>
          <w:sz w:val="21"/>
          <w:szCs w:val="21"/>
        </w:rPr>
      </w:pPr>
      <w:r w:rsidRPr="00D74906">
        <w:rPr>
          <w:sz w:val="21"/>
          <w:szCs w:val="21"/>
        </w:rPr>
        <w:t>Sustainable Traditional Buildings Alliance (STBA) ‘Guide to Energy Retrofit of Traditional Buildings’</w:t>
      </w:r>
    </w:p>
    <w:p w14:paraId="55F932DB" w14:textId="77777777" w:rsidR="00130A0C" w:rsidRPr="00D74906" w:rsidRDefault="0067359B" w:rsidP="00D74906">
      <w:pPr>
        <w:pStyle w:val="ListParagraph"/>
        <w:numPr>
          <w:ilvl w:val="0"/>
          <w:numId w:val="14"/>
        </w:numPr>
        <w:rPr>
          <w:sz w:val="21"/>
          <w:szCs w:val="21"/>
        </w:rPr>
      </w:pPr>
      <w:r w:rsidRPr="00D74906">
        <w:rPr>
          <w:sz w:val="21"/>
          <w:szCs w:val="21"/>
        </w:rPr>
        <w:t>Historic England ‘Energy Efficiency and Historic Buildings’ (series of guides)</w:t>
      </w:r>
    </w:p>
    <w:p w14:paraId="321B957A" w14:textId="21B1787E" w:rsidR="0067359B" w:rsidRPr="00D74906" w:rsidRDefault="0067359B" w:rsidP="00D74906">
      <w:pPr>
        <w:pStyle w:val="ListParagraph"/>
        <w:numPr>
          <w:ilvl w:val="0"/>
          <w:numId w:val="14"/>
        </w:numPr>
        <w:rPr>
          <w:sz w:val="21"/>
          <w:szCs w:val="21"/>
        </w:rPr>
      </w:pPr>
      <w:r w:rsidRPr="00D74906">
        <w:rPr>
          <w:sz w:val="21"/>
          <w:szCs w:val="21"/>
        </w:rPr>
        <w:t>Historic Environment Scotland ‘</w:t>
      </w:r>
      <w:r w:rsidR="009E4CA9" w:rsidRPr="00D74906">
        <w:rPr>
          <w:sz w:val="21"/>
          <w:szCs w:val="21"/>
        </w:rPr>
        <w:t>S</w:t>
      </w:r>
      <w:r w:rsidRPr="00D74906">
        <w:rPr>
          <w:sz w:val="21"/>
          <w:szCs w:val="21"/>
        </w:rPr>
        <w:t>hort guide 1: Fabric Improvement for energy efficiency 2013</w:t>
      </w:r>
      <w:r w:rsidR="009E4CA9" w:rsidRPr="00D74906">
        <w:rPr>
          <w:sz w:val="21"/>
          <w:szCs w:val="21"/>
        </w:rPr>
        <w:t>’</w:t>
      </w:r>
    </w:p>
    <w:p w14:paraId="573EFA4F" w14:textId="77777777" w:rsidR="009E4CA9" w:rsidRPr="009E4CA9" w:rsidRDefault="009E4CA9" w:rsidP="00771D9A">
      <w:pPr>
        <w:spacing w:after="0"/>
        <w:rPr>
          <w:b/>
          <w:bCs/>
          <w:color w:val="C00000"/>
          <w:sz w:val="6"/>
          <w:szCs w:val="6"/>
        </w:rPr>
      </w:pPr>
    </w:p>
    <w:p w14:paraId="1AD27EF8" w14:textId="3134F244" w:rsidR="001B7141" w:rsidRDefault="0065310E" w:rsidP="00771D9A">
      <w:pPr>
        <w:spacing w:after="0"/>
        <w:rPr>
          <w:b/>
          <w:bCs/>
          <w:sz w:val="28"/>
          <w:szCs w:val="28"/>
        </w:rPr>
      </w:pPr>
      <w:r w:rsidRPr="00642114">
        <w:rPr>
          <w:b/>
          <w:bCs/>
          <w:color w:val="C00000"/>
          <w:sz w:val="28"/>
          <w:szCs w:val="28"/>
        </w:rPr>
        <w:t xml:space="preserve">Topic 10: </w:t>
      </w:r>
      <w:r w:rsidR="006448DB" w:rsidRPr="0065310E">
        <w:rPr>
          <w:b/>
          <w:bCs/>
          <w:sz w:val="28"/>
          <w:szCs w:val="28"/>
        </w:rPr>
        <w:t xml:space="preserve">Making the most of AI in process </w:t>
      </w:r>
      <w:proofErr w:type="gramStart"/>
      <w:r w:rsidR="006448DB" w:rsidRPr="0065310E">
        <w:rPr>
          <w:b/>
          <w:bCs/>
          <w:sz w:val="28"/>
          <w:szCs w:val="28"/>
        </w:rPr>
        <w:t>management</w:t>
      </w:r>
      <w:proofErr w:type="gramEnd"/>
    </w:p>
    <w:p w14:paraId="055DF8D9" w14:textId="77777777" w:rsidR="005B63CA" w:rsidRPr="000B449A" w:rsidRDefault="001B7141" w:rsidP="005B63CA">
      <w:pPr>
        <w:spacing w:after="0"/>
        <w:rPr>
          <w:b/>
          <w:bCs/>
          <w:color w:val="767171" w:themeColor="background2" w:themeShade="80"/>
        </w:rPr>
      </w:pPr>
      <w:r w:rsidRPr="000B449A">
        <w:rPr>
          <w:b/>
          <w:bCs/>
          <w:color w:val="767171" w:themeColor="background2" w:themeShade="80"/>
        </w:rPr>
        <w:t xml:space="preserve">Streamlining practices </w:t>
      </w:r>
      <w:r w:rsidR="001C3648" w:rsidRPr="000B449A">
        <w:rPr>
          <w:b/>
          <w:bCs/>
          <w:color w:val="767171" w:themeColor="background2" w:themeShade="80"/>
        </w:rPr>
        <w:t>long-term</w:t>
      </w:r>
      <w:r w:rsidR="00832494" w:rsidRPr="000B449A">
        <w:rPr>
          <w:b/>
          <w:bCs/>
          <w:color w:val="767171" w:themeColor="background2" w:themeShade="80"/>
        </w:rPr>
        <w:t xml:space="preserve"> using </w:t>
      </w:r>
      <w:r w:rsidR="00771D9A" w:rsidRPr="000B449A">
        <w:rPr>
          <w:b/>
          <w:bCs/>
          <w:color w:val="767171" w:themeColor="background2" w:themeShade="80"/>
        </w:rPr>
        <w:t>changing technologies</w:t>
      </w:r>
    </w:p>
    <w:p w14:paraId="50201396" w14:textId="77777777" w:rsidR="005B63CA" w:rsidRPr="005B63CA" w:rsidRDefault="005B63CA" w:rsidP="005B63CA">
      <w:pPr>
        <w:spacing w:after="0"/>
        <w:rPr>
          <w:b/>
          <w:bCs/>
          <w:sz w:val="6"/>
          <w:szCs w:val="6"/>
        </w:rPr>
      </w:pPr>
    </w:p>
    <w:p w14:paraId="073611DB" w14:textId="01205316" w:rsidR="00F95A82" w:rsidRPr="00D74906" w:rsidRDefault="00F95A82" w:rsidP="005B63CA">
      <w:pPr>
        <w:spacing w:after="0"/>
        <w:rPr>
          <w:sz w:val="21"/>
          <w:szCs w:val="21"/>
        </w:rPr>
      </w:pPr>
      <w:r w:rsidRPr="00D74906">
        <w:rPr>
          <w:sz w:val="21"/>
          <w:szCs w:val="21"/>
        </w:rPr>
        <w:t>This CPD will</w:t>
      </w:r>
      <w:r w:rsidR="008542C2" w:rsidRPr="00D74906">
        <w:rPr>
          <w:sz w:val="21"/>
          <w:szCs w:val="21"/>
        </w:rPr>
        <w:t xml:space="preserve"> </w:t>
      </w:r>
      <w:r w:rsidR="00D215D2" w:rsidRPr="00D74906">
        <w:rPr>
          <w:sz w:val="21"/>
          <w:szCs w:val="21"/>
        </w:rPr>
        <w:t>look at</w:t>
      </w:r>
      <w:r w:rsidR="008542C2" w:rsidRPr="00D74906">
        <w:rPr>
          <w:sz w:val="21"/>
          <w:szCs w:val="21"/>
        </w:rPr>
        <w:t xml:space="preserve"> how architects can leverage AI technologies to streamline and enhance their process management practices</w:t>
      </w:r>
      <w:r w:rsidR="00591028" w:rsidRPr="00D74906">
        <w:rPr>
          <w:sz w:val="21"/>
          <w:szCs w:val="21"/>
        </w:rPr>
        <w:t xml:space="preserve"> – now and in the future</w:t>
      </w:r>
      <w:r w:rsidR="008542C2" w:rsidRPr="00D74906">
        <w:rPr>
          <w:sz w:val="21"/>
          <w:szCs w:val="21"/>
        </w:rPr>
        <w:t xml:space="preserve">. From automating tasks to data analysis, </w:t>
      </w:r>
      <w:r w:rsidR="00591028" w:rsidRPr="00D74906">
        <w:rPr>
          <w:sz w:val="21"/>
          <w:szCs w:val="21"/>
        </w:rPr>
        <w:t>delegates</w:t>
      </w:r>
      <w:r w:rsidR="008542C2" w:rsidRPr="00D74906">
        <w:rPr>
          <w:sz w:val="21"/>
          <w:szCs w:val="21"/>
        </w:rPr>
        <w:t xml:space="preserve"> will </w:t>
      </w:r>
      <w:r w:rsidR="00591028" w:rsidRPr="00D74906">
        <w:rPr>
          <w:sz w:val="21"/>
          <w:szCs w:val="21"/>
        </w:rPr>
        <w:t>discover</w:t>
      </w:r>
      <w:r w:rsidR="008542C2" w:rsidRPr="00D74906">
        <w:rPr>
          <w:sz w:val="21"/>
          <w:szCs w:val="21"/>
        </w:rPr>
        <w:t xml:space="preserve"> the potential of AI in improving efficiency, accuracy, and decision-making in architectural workflows. </w:t>
      </w:r>
    </w:p>
    <w:p w14:paraId="5B8C32C2" w14:textId="77777777" w:rsidR="00F95A82" w:rsidRPr="00D74906" w:rsidRDefault="00F95A82" w:rsidP="00F95A82">
      <w:pPr>
        <w:rPr>
          <w:sz w:val="21"/>
          <w:szCs w:val="21"/>
        </w:rPr>
      </w:pPr>
      <w:r w:rsidRPr="00D74906">
        <w:rPr>
          <w:sz w:val="21"/>
          <w:szCs w:val="21"/>
        </w:rPr>
        <w:t>Presentation topics should ideally include one or more point from each sub-heading below:</w:t>
      </w:r>
    </w:p>
    <w:p w14:paraId="0C7FE16C" w14:textId="7CCA35AE" w:rsidR="00046F8F" w:rsidRPr="00D74906" w:rsidRDefault="00046F8F" w:rsidP="006448DB">
      <w:pPr>
        <w:rPr>
          <w:b/>
          <w:bCs/>
          <w:i/>
          <w:iCs/>
          <w:sz w:val="21"/>
          <w:szCs w:val="21"/>
        </w:rPr>
      </w:pPr>
      <w:r w:rsidRPr="00D74906">
        <w:rPr>
          <w:b/>
          <w:bCs/>
          <w:i/>
          <w:iCs/>
          <w:sz w:val="21"/>
          <w:szCs w:val="21"/>
        </w:rPr>
        <w:t xml:space="preserve">How can architects embrace AI </w:t>
      </w:r>
      <w:r w:rsidR="000D1EA7" w:rsidRPr="00D74906">
        <w:rPr>
          <w:b/>
          <w:bCs/>
          <w:i/>
          <w:iCs/>
          <w:sz w:val="21"/>
          <w:szCs w:val="21"/>
        </w:rPr>
        <w:t>opportunity?</w:t>
      </w:r>
    </w:p>
    <w:p w14:paraId="0C49BEF7" w14:textId="55D663EE" w:rsidR="00144144" w:rsidRPr="00D74906" w:rsidRDefault="00144144" w:rsidP="00144144">
      <w:pPr>
        <w:pStyle w:val="ListParagraph"/>
        <w:numPr>
          <w:ilvl w:val="0"/>
          <w:numId w:val="3"/>
        </w:numPr>
        <w:rPr>
          <w:sz w:val="21"/>
          <w:szCs w:val="21"/>
        </w:rPr>
      </w:pPr>
      <w:r w:rsidRPr="00D74906">
        <w:rPr>
          <w:sz w:val="21"/>
          <w:szCs w:val="21"/>
        </w:rPr>
        <w:t>Design bids and mood boards</w:t>
      </w:r>
    </w:p>
    <w:p w14:paraId="3A16DAFF" w14:textId="725A0D98" w:rsidR="00144144" w:rsidRPr="00D74906" w:rsidRDefault="00144144" w:rsidP="00144144">
      <w:pPr>
        <w:pStyle w:val="ListParagraph"/>
        <w:numPr>
          <w:ilvl w:val="0"/>
          <w:numId w:val="3"/>
        </w:numPr>
        <w:rPr>
          <w:sz w:val="21"/>
          <w:szCs w:val="21"/>
        </w:rPr>
      </w:pPr>
      <w:r w:rsidRPr="00D74906">
        <w:rPr>
          <w:sz w:val="21"/>
          <w:szCs w:val="21"/>
        </w:rPr>
        <w:t>Supporting detailing</w:t>
      </w:r>
    </w:p>
    <w:p w14:paraId="22F2D2A3" w14:textId="088414BA" w:rsidR="00046F8F" w:rsidRPr="00D74906" w:rsidRDefault="00B1192C" w:rsidP="006448DB">
      <w:pPr>
        <w:pStyle w:val="ListParagraph"/>
        <w:numPr>
          <w:ilvl w:val="0"/>
          <w:numId w:val="3"/>
        </w:numPr>
        <w:rPr>
          <w:sz w:val="21"/>
          <w:szCs w:val="21"/>
        </w:rPr>
      </w:pPr>
      <w:r w:rsidRPr="00D74906">
        <w:rPr>
          <w:sz w:val="21"/>
          <w:szCs w:val="21"/>
        </w:rPr>
        <w:t>Learning</w:t>
      </w:r>
      <w:r w:rsidR="00C672E7" w:rsidRPr="00D74906">
        <w:rPr>
          <w:sz w:val="21"/>
          <w:szCs w:val="21"/>
        </w:rPr>
        <w:t>,</w:t>
      </w:r>
      <w:r w:rsidRPr="00D74906">
        <w:rPr>
          <w:sz w:val="21"/>
          <w:szCs w:val="21"/>
        </w:rPr>
        <w:t xml:space="preserve"> </w:t>
      </w:r>
      <w:proofErr w:type="gramStart"/>
      <w:r w:rsidRPr="00D74906">
        <w:rPr>
          <w:sz w:val="21"/>
          <w:szCs w:val="21"/>
        </w:rPr>
        <w:t>development</w:t>
      </w:r>
      <w:proofErr w:type="gramEnd"/>
      <w:r w:rsidR="00C672E7" w:rsidRPr="00D74906">
        <w:rPr>
          <w:sz w:val="21"/>
          <w:szCs w:val="21"/>
        </w:rPr>
        <w:t xml:space="preserve"> and education</w:t>
      </w:r>
    </w:p>
    <w:p w14:paraId="4B2F72E2" w14:textId="36936781" w:rsidR="00616EC0" w:rsidRPr="00D74906" w:rsidRDefault="00616EC0" w:rsidP="006448DB">
      <w:pPr>
        <w:rPr>
          <w:b/>
          <w:bCs/>
          <w:i/>
          <w:iCs/>
          <w:sz w:val="21"/>
          <w:szCs w:val="21"/>
        </w:rPr>
      </w:pPr>
      <w:r w:rsidRPr="00D74906">
        <w:rPr>
          <w:b/>
          <w:bCs/>
          <w:i/>
          <w:iCs/>
          <w:sz w:val="21"/>
          <w:szCs w:val="21"/>
        </w:rPr>
        <w:t>Maintaining the value of an architect in an AI world</w:t>
      </w:r>
    </w:p>
    <w:p w14:paraId="4575B4E1" w14:textId="18017923" w:rsidR="00C672E7" w:rsidRPr="00D74906" w:rsidRDefault="00C672E7" w:rsidP="00C672E7">
      <w:pPr>
        <w:pStyle w:val="ListParagraph"/>
        <w:numPr>
          <w:ilvl w:val="0"/>
          <w:numId w:val="3"/>
        </w:numPr>
        <w:rPr>
          <w:sz w:val="21"/>
          <w:szCs w:val="21"/>
        </w:rPr>
      </w:pPr>
      <w:r w:rsidRPr="00D74906">
        <w:rPr>
          <w:sz w:val="21"/>
          <w:szCs w:val="21"/>
        </w:rPr>
        <w:t xml:space="preserve">Ensuring AI is seen as added value and not </w:t>
      </w:r>
      <w:r w:rsidR="007334C2" w:rsidRPr="00D74906">
        <w:rPr>
          <w:sz w:val="21"/>
          <w:szCs w:val="21"/>
        </w:rPr>
        <w:t>diminishing</w:t>
      </w:r>
      <w:r w:rsidRPr="00D74906">
        <w:rPr>
          <w:sz w:val="21"/>
          <w:szCs w:val="21"/>
        </w:rPr>
        <w:t xml:space="preserve"> architect’s </w:t>
      </w:r>
      <w:r w:rsidR="007334C2" w:rsidRPr="00D74906">
        <w:rPr>
          <w:sz w:val="21"/>
          <w:szCs w:val="21"/>
        </w:rPr>
        <w:t xml:space="preserve">education, </w:t>
      </w:r>
      <w:r w:rsidRPr="00D74906">
        <w:rPr>
          <w:sz w:val="21"/>
          <w:szCs w:val="21"/>
        </w:rPr>
        <w:t xml:space="preserve">skills and </w:t>
      </w:r>
      <w:proofErr w:type="gramStart"/>
      <w:r w:rsidRPr="00D74906">
        <w:rPr>
          <w:sz w:val="21"/>
          <w:szCs w:val="21"/>
        </w:rPr>
        <w:t>experience</w:t>
      </w:r>
      <w:proofErr w:type="gramEnd"/>
    </w:p>
    <w:p w14:paraId="4FA90443" w14:textId="77777777" w:rsidR="00C672E7" w:rsidRPr="00D74906" w:rsidRDefault="00C672E7" w:rsidP="00C672E7">
      <w:pPr>
        <w:pStyle w:val="ListParagraph"/>
        <w:numPr>
          <w:ilvl w:val="0"/>
          <w:numId w:val="3"/>
        </w:numPr>
        <w:rPr>
          <w:sz w:val="21"/>
          <w:szCs w:val="21"/>
        </w:rPr>
      </w:pPr>
      <w:r w:rsidRPr="00D74906">
        <w:rPr>
          <w:sz w:val="21"/>
          <w:szCs w:val="21"/>
        </w:rPr>
        <w:t>Supporting detailing</w:t>
      </w:r>
    </w:p>
    <w:p w14:paraId="3F8DC16E" w14:textId="3324110C" w:rsidR="00616EC0" w:rsidRPr="00D74906" w:rsidRDefault="00C672E7" w:rsidP="006448DB">
      <w:pPr>
        <w:pStyle w:val="ListParagraph"/>
        <w:numPr>
          <w:ilvl w:val="0"/>
          <w:numId w:val="3"/>
        </w:numPr>
        <w:rPr>
          <w:sz w:val="21"/>
          <w:szCs w:val="21"/>
        </w:rPr>
      </w:pPr>
      <w:r w:rsidRPr="00D74906">
        <w:rPr>
          <w:sz w:val="21"/>
          <w:szCs w:val="21"/>
        </w:rPr>
        <w:t xml:space="preserve">Learning, </w:t>
      </w:r>
      <w:proofErr w:type="gramStart"/>
      <w:r w:rsidRPr="00D74906">
        <w:rPr>
          <w:sz w:val="21"/>
          <w:szCs w:val="21"/>
        </w:rPr>
        <w:t>development</w:t>
      </w:r>
      <w:proofErr w:type="gramEnd"/>
      <w:r w:rsidRPr="00D74906">
        <w:rPr>
          <w:sz w:val="21"/>
          <w:szCs w:val="21"/>
        </w:rPr>
        <w:t xml:space="preserve"> and education</w:t>
      </w:r>
    </w:p>
    <w:p w14:paraId="5A8607CD" w14:textId="7FAACA81" w:rsidR="00616EC0" w:rsidRPr="00D74906" w:rsidRDefault="005F1ED2" w:rsidP="006448DB">
      <w:pPr>
        <w:rPr>
          <w:b/>
          <w:bCs/>
          <w:i/>
          <w:iCs/>
          <w:sz w:val="21"/>
          <w:szCs w:val="21"/>
        </w:rPr>
      </w:pPr>
      <w:r w:rsidRPr="00D74906">
        <w:rPr>
          <w:b/>
          <w:bCs/>
          <w:i/>
          <w:iCs/>
          <w:sz w:val="21"/>
          <w:szCs w:val="21"/>
        </w:rPr>
        <w:t xml:space="preserve">How might AI evolve in the </w:t>
      </w:r>
      <w:r w:rsidR="000D1EA7" w:rsidRPr="00D74906">
        <w:rPr>
          <w:b/>
          <w:bCs/>
          <w:i/>
          <w:iCs/>
          <w:sz w:val="21"/>
          <w:szCs w:val="21"/>
        </w:rPr>
        <w:t>future?</w:t>
      </w:r>
    </w:p>
    <w:p w14:paraId="1CF414F3" w14:textId="52897C01" w:rsidR="007334C2" w:rsidRPr="00D74906" w:rsidRDefault="007334C2" w:rsidP="007334C2">
      <w:pPr>
        <w:pStyle w:val="ListParagraph"/>
        <w:numPr>
          <w:ilvl w:val="0"/>
          <w:numId w:val="3"/>
        </w:numPr>
        <w:rPr>
          <w:sz w:val="21"/>
          <w:szCs w:val="21"/>
        </w:rPr>
      </w:pPr>
      <w:r w:rsidRPr="00D74906">
        <w:rPr>
          <w:sz w:val="21"/>
          <w:szCs w:val="21"/>
        </w:rPr>
        <w:t>Legal and insurance</w:t>
      </w:r>
      <w:r w:rsidR="000B3BD9" w:rsidRPr="00D74906">
        <w:rPr>
          <w:sz w:val="21"/>
          <w:szCs w:val="21"/>
        </w:rPr>
        <w:t xml:space="preserve"> consideration</w:t>
      </w:r>
      <w:r w:rsidR="007952FF" w:rsidRPr="00D74906">
        <w:rPr>
          <w:sz w:val="21"/>
          <w:szCs w:val="21"/>
        </w:rPr>
        <w:t>s</w:t>
      </w:r>
    </w:p>
    <w:p w14:paraId="134DB8AD" w14:textId="71AF749F" w:rsidR="007334C2" w:rsidRPr="00D74906" w:rsidRDefault="00D11B12" w:rsidP="00254C89">
      <w:pPr>
        <w:pStyle w:val="ListParagraph"/>
        <w:numPr>
          <w:ilvl w:val="0"/>
          <w:numId w:val="3"/>
        </w:numPr>
        <w:rPr>
          <w:sz w:val="21"/>
          <w:szCs w:val="21"/>
        </w:rPr>
      </w:pPr>
      <w:r w:rsidRPr="00D74906">
        <w:rPr>
          <w:sz w:val="21"/>
          <w:szCs w:val="21"/>
        </w:rPr>
        <w:t>Technology interactions</w:t>
      </w:r>
    </w:p>
    <w:sectPr w:rsidR="007334C2" w:rsidRPr="00D7490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6B73" w14:textId="77777777" w:rsidR="004D3855" w:rsidRDefault="004D3855" w:rsidP="0065310E">
      <w:pPr>
        <w:spacing w:after="0" w:line="240" w:lineRule="auto"/>
      </w:pPr>
      <w:r>
        <w:separator/>
      </w:r>
    </w:p>
  </w:endnote>
  <w:endnote w:type="continuationSeparator" w:id="0">
    <w:p w14:paraId="4E8A6FCD" w14:textId="77777777" w:rsidR="004D3855" w:rsidRDefault="004D3855" w:rsidP="0065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BEB3" w14:textId="0D5925FB" w:rsidR="00DD366F" w:rsidRDefault="00DD366F" w:rsidP="00DD366F">
    <w:pPr>
      <w:pStyle w:val="Footer"/>
      <w:jc w:val="right"/>
    </w:pPr>
    <w:r>
      <w:rPr>
        <w:noProof/>
      </w:rPr>
      <w:drawing>
        <wp:inline distT="0" distB="0" distL="0" distR="0" wp14:anchorId="3BA02CEE" wp14:editId="5A05BEE2">
          <wp:extent cx="1020337" cy="512064"/>
          <wp:effectExtent l="0" t="0" r="8890" b="2540"/>
          <wp:docPr id="1" name="Picture 1" descr="A picture containing font, tex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2197" cy="523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6AB6" w14:textId="77777777" w:rsidR="004D3855" w:rsidRDefault="004D3855" w:rsidP="0065310E">
      <w:pPr>
        <w:spacing w:after="0" w:line="240" w:lineRule="auto"/>
      </w:pPr>
      <w:r>
        <w:separator/>
      </w:r>
    </w:p>
  </w:footnote>
  <w:footnote w:type="continuationSeparator" w:id="0">
    <w:p w14:paraId="0E7CB3E3" w14:textId="77777777" w:rsidR="004D3855" w:rsidRDefault="004D3855" w:rsidP="0065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0172" w14:textId="4CDF655A" w:rsidR="0065310E" w:rsidRPr="0065310E" w:rsidRDefault="0065310E" w:rsidP="0065310E">
    <w:pPr>
      <w:pStyle w:val="Header"/>
      <w:jc w:val="center"/>
      <w:rPr>
        <w:b/>
        <w:bCs/>
        <w:color w:val="767171" w:themeColor="background2" w:themeShade="80"/>
        <w:sz w:val="28"/>
        <w:szCs w:val="28"/>
      </w:rPr>
    </w:pPr>
    <w:r w:rsidRPr="0065310E">
      <w:rPr>
        <w:b/>
        <w:bCs/>
        <w:color w:val="767171" w:themeColor="background2" w:themeShade="80"/>
        <w:sz w:val="28"/>
        <w:szCs w:val="28"/>
      </w:rPr>
      <w:t xml:space="preserve">RIBA Core </w:t>
    </w:r>
    <w:r w:rsidR="00F719CE">
      <w:rPr>
        <w:b/>
        <w:bCs/>
        <w:color w:val="767171" w:themeColor="background2" w:themeShade="80"/>
        <w:sz w:val="28"/>
        <w:szCs w:val="28"/>
      </w:rPr>
      <w:t>CPD 2024 - To</w:t>
    </w:r>
    <w:r w:rsidRPr="0065310E">
      <w:rPr>
        <w:b/>
        <w:bCs/>
        <w:color w:val="767171" w:themeColor="background2" w:themeShade="80"/>
        <w:sz w:val="28"/>
        <w:szCs w:val="28"/>
      </w:rPr>
      <w:t>pic Briefs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A75"/>
    <w:multiLevelType w:val="hybridMultilevel"/>
    <w:tmpl w:val="B2D05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8006AE"/>
    <w:multiLevelType w:val="hybridMultilevel"/>
    <w:tmpl w:val="D99CA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CB5AD6"/>
    <w:multiLevelType w:val="hybridMultilevel"/>
    <w:tmpl w:val="031EF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175D"/>
    <w:multiLevelType w:val="hybridMultilevel"/>
    <w:tmpl w:val="1E72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5188"/>
    <w:multiLevelType w:val="hybridMultilevel"/>
    <w:tmpl w:val="2814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90876"/>
    <w:multiLevelType w:val="hybridMultilevel"/>
    <w:tmpl w:val="729A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0530CD"/>
    <w:multiLevelType w:val="hybridMultilevel"/>
    <w:tmpl w:val="B420E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9B4749"/>
    <w:multiLevelType w:val="hybridMultilevel"/>
    <w:tmpl w:val="F61C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91B58"/>
    <w:multiLevelType w:val="multilevel"/>
    <w:tmpl w:val="62A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F0C21"/>
    <w:multiLevelType w:val="hybridMultilevel"/>
    <w:tmpl w:val="22EE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213FF"/>
    <w:multiLevelType w:val="hybridMultilevel"/>
    <w:tmpl w:val="BA0C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2118A"/>
    <w:multiLevelType w:val="multilevel"/>
    <w:tmpl w:val="2BFE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17610"/>
    <w:multiLevelType w:val="hybridMultilevel"/>
    <w:tmpl w:val="59C8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66075"/>
    <w:multiLevelType w:val="hybridMultilevel"/>
    <w:tmpl w:val="8A7E6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1239366">
    <w:abstractNumId w:val="0"/>
  </w:num>
  <w:num w:numId="2" w16cid:durableId="1380780876">
    <w:abstractNumId w:val="8"/>
  </w:num>
  <w:num w:numId="3" w16cid:durableId="1739014730">
    <w:abstractNumId w:val="12"/>
  </w:num>
  <w:num w:numId="4" w16cid:durableId="1177504573">
    <w:abstractNumId w:val="1"/>
  </w:num>
  <w:num w:numId="5" w16cid:durableId="1877310905">
    <w:abstractNumId w:val="13"/>
  </w:num>
  <w:num w:numId="6" w16cid:durableId="688337823">
    <w:abstractNumId w:val="2"/>
  </w:num>
  <w:num w:numId="7" w16cid:durableId="1115828730">
    <w:abstractNumId w:val="11"/>
  </w:num>
  <w:num w:numId="8" w16cid:durableId="821115558">
    <w:abstractNumId w:val="3"/>
  </w:num>
  <w:num w:numId="9" w16cid:durableId="1048380690">
    <w:abstractNumId w:val="6"/>
  </w:num>
  <w:num w:numId="10" w16cid:durableId="83571233">
    <w:abstractNumId w:val="9"/>
  </w:num>
  <w:num w:numId="11" w16cid:durableId="1668167667">
    <w:abstractNumId w:val="5"/>
  </w:num>
  <w:num w:numId="12" w16cid:durableId="1444808348">
    <w:abstractNumId w:val="4"/>
  </w:num>
  <w:num w:numId="13" w16cid:durableId="1520389797">
    <w:abstractNumId w:val="10"/>
  </w:num>
  <w:num w:numId="14" w16cid:durableId="30562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01"/>
    <w:rsid w:val="00001215"/>
    <w:rsid w:val="00016C5E"/>
    <w:rsid w:val="000214F5"/>
    <w:rsid w:val="00034462"/>
    <w:rsid w:val="00037656"/>
    <w:rsid w:val="0003795B"/>
    <w:rsid w:val="00041168"/>
    <w:rsid w:val="00046F8F"/>
    <w:rsid w:val="000576DB"/>
    <w:rsid w:val="000664D1"/>
    <w:rsid w:val="00072166"/>
    <w:rsid w:val="000763D1"/>
    <w:rsid w:val="00090E7F"/>
    <w:rsid w:val="00091B5B"/>
    <w:rsid w:val="00097F80"/>
    <w:rsid w:val="000A1D45"/>
    <w:rsid w:val="000A4270"/>
    <w:rsid w:val="000B3BD9"/>
    <w:rsid w:val="000B449A"/>
    <w:rsid w:val="000C6481"/>
    <w:rsid w:val="000D1EA7"/>
    <w:rsid w:val="000E0EC0"/>
    <w:rsid w:val="000F33D5"/>
    <w:rsid w:val="000F761E"/>
    <w:rsid w:val="001050D0"/>
    <w:rsid w:val="00116412"/>
    <w:rsid w:val="00120BB8"/>
    <w:rsid w:val="001302C8"/>
    <w:rsid w:val="00130A0C"/>
    <w:rsid w:val="00144144"/>
    <w:rsid w:val="00151075"/>
    <w:rsid w:val="00151AC0"/>
    <w:rsid w:val="00160FF0"/>
    <w:rsid w:val="00166683"/>
    <w:rsid w:val="001752E6"/>
    <w:rsid w:val="00181542"/>
    <w:rsid w:val="0019109C"/>
    <w:rsid w:val="001932D2"/>
    <w:rsid w:val="00194A31"/>
    <w:rsid w:val="00194C06"/>
    <w:rsid w:val="001B7141"/>
    <w:rsid w:val="001C2579"/>
    <w:rsid w:val="001C3648"/>
    <w:rsid w:val="001C6711"/>
    <w:rsid w:val="001D0BFC"/>
    <w:rsid w:val="001D0FBB"/>
    <w:rsid w:val="001E0589"/>
    <w:rsid w:val="001F6E35"/>
    <w:rsid w:val="00203DA5"/>
    <w:rsid w:val="00210B87"/>
    <w:rsid w:val="00216B83"/>
    <w:rsid w:val="002378A9"/>
    <w:rsid w:val="00247D68"/>
    <w:rsid w:val="00254C89"/>
    <w:rsid w:val="00255D58"/>
    <w:rsid w:val="002631E4"/>
    <w:rsid w:val="00263C66"/>
    <w:rsid w:val="0026527C"/>
    <w:rsid w:val="00271A4F"/>
    <w:rsid w:val="00271FD0"/>
    <w:rsid w:val="00280C2A"/>
    <w:rsid w:val="00291FCE"/>
    <w:rsid w:val="002A74B2"/>
    <w:rsid w:val="002B0285"/>
    <w:rsid w:val="002B45BB"/>
    <w:rsid w:val="002B5780"/>
    <w:rsid w:val="002C066E"/>
    <w:rsid w:val="002C634A"/>
    <w:rsid w:val="002C7105"/>
    <w:rsid w:val="002E5311"/>
    <w:rsid w:val="002E55B5"/>
    <w:rsid w:val="002F25E6"/>
    <w:rsid w:val="002F6BC9"/>
    <w:rsid w:val="00300B93"/>
    <w:rsid w:val="00307956"/>
    <w:rsid w:val="00320C88"/>
    <w:rsid w:val="00330F7E"/>
    <w:rsid w:val="00343A96"/>
    <w:rsid w:val="00346361"/>
    <w:rsid w:val="0037690F"/>
    <w:rsid w:val="003A1C12"/>
    <w:rsid w:val="003C70D8"/>
    <w:rsid w:val="003E3095"/>
    <w:rsid w:val="003E3E74"/>
    <w:rsid w:val="003F4C51"/>
    <w:rsid w:val="00400A85"/>
    <w:rsid w:val="00401274"/>
    <w:rsid w:val="00401BA4"/>
    <w:rsid w:val="0040459F"/>
    <w:rsid w:val="00407DAD"/>
    <w:rsid w:val="00415A70"/>
    <w:rsid w:val="0042176A"/>
    <w:rsid w:val="00423335"/>
    <w:rsid w:val="004251E0"/>
    <w:rsid w:val="0043115C"/>
    <w:rsid w:val="00433D24"/>
    <w:rsid w:val="004526E1"/>
    <w:rsid w:val="0045797E"/>
    <w:rsid w:val="00467CFE"/>
    <w:rsid w:val="004765BB"/>
    <w:rsid w:val="004856FD"/>
    <w:rsid w:val="004879DE"/>
    <w:rsid w:val="00496DA7"/>
    <w:rsid w:val="004A1A7B"/>
    <w:rsid w:val="004B3DDC"/>
    <w:rsid w:val="004B6C65"/>
    <w:rsid w:val="004C5569"/>
    <w:rsid w:val="004D16A4"/>
    <w:rsid w:val="004D2B55"/>
    <w:rsid w:val="004D3434"/>
    <w:rsid w:val="004D3855"/>
    <w:rsid w:val="004F4B3D"/>
    <w:rsid w:val="00504A9A"/>
    <w:rsid w:val="00511CB7"/>
    <w:rsid w:val="00521EDC"/>
    <w:rsid w:val="00535896"/>
    <w:rsid w:val="00542613"/>
    <w:rsid w:val="00550CC6"/>
    <w:rsid w:val="0056772E"/>
    <w:rsid w:val="0057583B"/>
    <w:rsid w:val="0058257D"/>
    <w:rsid w:val="00584DF0"/>
    <w:rsid w:val="00591028"/>
    <w:rsid w:val="00593159"/>
    <w:rsid w:val="005A117D"/>
    <w:rsid w:val="005A338B"/>
    <w:rsid w:val="005B0146"/>
    <w:rsid w:val="005B249F"/>
    <w:rsid w:val="005B3227"/>
    <w:rsid w:val="005B5967"/>
    <w:rsid w:val="005B63CA"/>
    <w:rsid w:val="005C2754"/>
    <w:rsid w:val="005D30C9"/>
    <w:rsid w:val="005E1456"/>
    <w:rsid w:val="005E4975"/>
    <w:rsid w:val="005F1ED2"/>
    <w:rsid w:val="00602AAB"/>
    <w:rsid w:val="00602B13"/>
    <w:rsid w:val="00611DF3"/>
    <w:rsid w:val="00616EC0"/>
    <w:rsid w:val="006257BF"/>
    <w:rsid w:val="00642114"/>
    <w:rsid w:val="006448DB"/>
    <w:rsid w:val="0065310E"/>
    <w:rsid w:val="00660B41"/>
    <w:rsid w:val="0067359B"/>
    <w:rsid w:val="0068432F"/>
    <w:rsid w:val="006849CF"/>
    <w:rsid w:val="006A61C0"/>
    <w:rsid w:val="006B6AF6"/>
    <w:rsid w:val="006C607D"/>
    <w:rsid w:val="006D47DB"/>
    <w:rsid w:val="006E03C6"/>
    <w:rsid w:val="006E15E0"/>
    <w:rsid w:val="006E738F"/>
    <w:rsid w:val="006F41AB"/>
    <w:rsid w:val="00712EA5"/>
    <w:rsid w:val="00712F54"/>
    <w:rsid w:val="00723F27"/>
    <w:rsid w:val="00731379"/>
    <w:rsid w:val="007334C2"/>
    <w:rsid w:val="00750E3E"/>
    <w:rsid w:val="00762F32"/>
    <w:rsid w:val="00771A98"/>
    <w:rsid w:val="00771D9A"/>
    <w:rsid w:val="00772FE2"/>
    <w:rsid w:val="0078099E"/>
    <w:rsid w:val="007952FF"/>
    <w:rsid w:val="007A1981"/>
    <w:rsid w:val="007B01DD"/>
    <w:rsid w:val="007B7DD6"/>
    <w:rsid w:val="007C65E4"/>
    <w:rsid w:val="007D5913"/>
    <w:rsid w:val="007E1DED"/>
    <w:rsid w:val="007E63C8"/>
    <w:rsid w:val="008039DF"/>
    <w:rsid w:val="0080491A"/>
    <w:rsid w:val="00806745"/>
    <w:rsid w:val="008151CB"/>
    <w:rsid w:val="00823286"/>
    <w:rsid w:val="00832494"/>
    <w:rsid w:val="00845292"/>
    <w:rsid w:val="008506AA"/>
    <w:rsid w:val="008542C2"/>
    <w:rsid w:val="00856EDD"/>
    <w:rsid w:val="00856F69"/>
    <w:rsid w:val="00860A7C"/>
    <w:rsid w:val="00864C72"/>
    <w:rsid w:val="0086608D"/>
    <w:rsid w:val="0087486A"/>
    <w:rsid w:val="00875994"/>
    <w:rsid w:val="008768DA"/>
    <w:rsid w:val="00876A7A"/>
    <w:rsid w:val="00876C11"/>
    <w:rsid w:val="008A1498"/>
    <w:rsid w:val="008A6D67"/>
    <w:rsid w:val="008B1060"/>
    <w:rsid w:val="008B7F3A"/>
    <w:rsid w:val="008C1ABE"/>
    <w:rsid w:val="008E5708"/>
    <w:rsid w:val="008F064E"/>
    <w:rsid w:val="008F527A"/>
    <w:rsid w:val="008F70C9"/>
    <w:rsid w:val="009011D5"/>
    <w:rsid w:val="009013B9"/>
    <w:rsid w:val="00910C91"/>
    <w:rsid w:val="00914554"/>
    <w:rsid w:val="009227E9"/>
    <w:rsid w:val="009358C5"/>
    <w:rsid w:val="00953199"/>
    <w:rsid w:val="00957C9F"/>
    <w:rsid w:val="00972B1A"/>
    <w:rsid w:val="00974802"/>
    <w:rsid w:val="00987DE0"/>
    <w:rsid w:val="00996F5A"/>
    <w:rsid w:val="009A3D01"/>
    <w:rsid w:val="009A4270"/>
    <w:rsid w:val="009B65A4"/>
    <w:rsid w:val="009C29A7"/>
    <w:rsid w:val="009C33EC"/>
    <w:rsid w:val="009E385B"/>
    <w:rsid w:val="009E4CA9"/>
    <w:rsid w:val="00A034BA"/>
    <w:rsid w:val="00A243E6"/>
    <w:rsid w:val="00A66B15"/>
    <w:rsid w:val="00A7358D"/>
    <w:rsid w:val="00A832D7"/>
    <w:rsid w:val="00A9477E"/>
    <w:rsid w:val="00AB16FA"/>
    <w:rsid w:val="00AC0DFE"/>
    <w:rsid w:val="00AC3980"/>
    <w:rsid w:val="00AD0D15"/>
    <w:rsid w:val="00AE69A4"/>
    <w:rsid w:val="00B01D1A"/>
    <w:rsid w:val="00B1192C"/>
    <w:rsid w:val="00B12EA9"/>
    <w:rsid w:val="00B23031"/>
    <w:rsid w:val="00B337FA"/>
    <w:rsid w:val="00B40D33"/>
    <w:rsid w:val="00B42FB5"/>
    <w:rsid w:val="00B610D5"/>
    <w:rsid w:val="00B6257D"/>
    <w:rsid w:val="00B662D8"/>
    <w:rsid w:val="00B70028"/>
    <w:rsid w:val="00B82A3F"/>
    <w:rsid w:val="00BA7180"/>
    <w:rsid w:val="00BB6F29"/>
    <w:rsid w:val="00BD36E2"/>
    <w:rsid w:val="00BD44C0"/>
    <w:rsid w:val="00BF57DE"/>
    <w:rsid w:val="00C01689"/>
    <w:rsid w:val="00C01B24"/>
    <w:rsid w:val="00C1337F"/>
    <w:rsid w:val="00C20BB2"/>
    <w:rsid w:val="00C239C9"/>
    <w:rsid w:val="00C27AF6"/>
    <w:rsid w:val="00C46006"/>
    <w:rsid w:val="00C51E95"/>
    <w:rsid w:val="00C53403"/>
    <w:rsid w:val="00C6465E"/>
    <w:rsid w:val="00C656F1"/>
    <w:rsid w:val="00C65A9D"/>
    <w:rsid w:val="00C672E7"/>
    <w:rsid w:val="00C76C14"/>
    <w:rsid w:val="00C84517"/>
    <w:rsid w:val="00C85252"/>
    <w:rsid w:val="00C97301"/>
    <w:rsid w:val="00CA0C40"/>
    <w:rsid w:val="00CA6705"/>
    <w:rsid w:val="00CB7B2D"/>
    <w:rsid w:val="00CD4765"/>
    <w:rsid w:val="00CD49A3"/>
    <w:rsid w:val="00CE633F"/>
    <w:rsid w:val="00CF07F1"/>
    <w:rsid w:val="00CF3795"/>
    <w:rsid w:val="00CF7FF9"/>
    <w:rsid w:val="00D027CA"/>
    <w:rsid w:val="00D03FCC"/>
    <w:rsid w:val="00D11B12"/>
    <w:rsid w:val="00D122C3"/>
    <w:rsid w:val="00D215D2"/>
    <w:rsid w:val="00D256B6"/>
    <w:rsid w:val="00D26AC5"/>
    <w:rsid w:val="00D3743C"/>
    <w:rsid w:val="00D52DDC"/>
    <w:rsid w:val="00D64B7D"/>
    <w:rsid w:val="00D74906"/>
    <w:rsid w:val="00D7AF7D"/>
    <w:rsid w:val="00D80C73"/>
    <w:rsid w:val="00D82982"/>
    <w:rsid w:val="00D83152"/>
    <w:rsid w:val="00D86A0C"/>
    <w:rsid w:val="00D90588"/>
    <w:rsid w:val="00D91776"/>
    <w:rsid w:val="00DA4183"/>
    <w:rsid w:val="00DA7F9B"/>
    <w:rsid w:val="00DD366F"/>
    <w:rsid w:val="00DE1136"/>
    <w:rsid w:val="00DF0768"/>
    <w:rsid w:val="00DF3222"/>
    <w:rsid w:val="00E03420"/>
    <w:rsid w:val="00E0578A"/>
    <w:rsid w:val="00E06FAC"/>
    <w:rsid w:val="00E1409A"/>
    <w:rsid w:val="00E23DD0"/>
    <w:rsid w:val="00E30CC0"/>
    <w:rsid w:val="00E34A58"/>
    <w:rsid w:val="00E40110"/>
    <w:rsid w:val="00E42D2D"/>
    <w:rsid w:val="00E45D01"/>
    <w:rsid w:val="00E6176C"/>
    <w:rsid w:val="00E61B4F"/>
    <w:rsid w:val="00E650AF"/>
    <w:rsid w:val="00E71035"/>
    <w:rsid w:val="00E77371"/>
    <w:rsid w:val="00E91A33"/>
    <w:rsid w:val="00E94624"/>
    <w:rsid w:val="00EA1E5B"/>
    <w:rsid w:val="00EA2E75"/>
    <w:rsid w:val="00EB44D9"/>
    <w:rsid w:val="00EE5FC7"/>
    <w:rsid w:val="00EF31F1"/>
    <w:rsid w:val="00F070CF"/>
    <w:rsid w:val="00F10671"/>
    <w:rsid w:val="00F13E2D"/>
    <w:rsid w:val="00F15D44"/>
    <w:rsid w:val="00F201D7"/>
    <w:rsid w:val="00F20E00"/>
    <w:rsid w:val="00F322E6"/>
    <w:rsid w:val="00F34478"/>
    <w:rsid w:val="00F50E7E"/>
    <w:rsid w:val="00F552A2"/>
    <w:rsid w:val="00F573F2"/>
    <w:rsid w:val="00F63C20"/>
    <w:rsid w:val="00F671BD"/>
    <w:rsid w:val="00F7160D"/>
    <w:rsid w:val="00F719CE"/>
    <w:rsid w:val="00F73085"/>
    <w:rsid w:val="00F810E0"/>
    <w:rsid w:val="00F828EF"/>
    <w:rsid w:val="00F95A82"/>
    <w:rsid w:val="00FA6F9E"/>
    <w:rsid w:val="00FB14F6"/>
    <w:rsid w:val="00FC198C"/>
    <w:rsid w:val="00FC3323"/>
    <w:rsid w:val="00FC52AD"/>
    <w:rsid w:val="00FD0706"/>
    <w:rsid w:val="00FE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A6F44"/>
  <w15:chartTrackingRefBased/>
  <w15:docId w15:val="{CD703ED6-E8A0-44C1-9C70-882D64C7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01"/>
    <w:pPr>
      <w:ind w:left="720"/>
      <w:contextualSpacing/>
    </w:pPr>
  </w:style>
  <w:style w:type="table" w:styleId="TableGrid">
    <w:name w:val="Table Grid"/>
    <w:basedOn w:val="TableNormal"/>
    <w:uiPriority w:val="39"/>
    <w:rsid w:val="00A7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7DE"/>
    <w:rPr>
      <w:sz w:val="16"/>
      <w:szCs w:val="16"/>
    </w:rPr>
  </w:style>
  <w:style w:type="paragraph" w:styleId="CommentText">
    <w:name w:val="annotation text"/>
    <w:basedOn w:val="Normal"/>
    <w:link w:val="CommentTextChar"/>
    <w:uiPriority w:val="99"/>
    <w:unhideWhenUsed/>
    <w:rsid w:val="00BF57DE"/>
    <w:pPr>
      <w:spacing w:line="240" w:lineRule="auto"/>
    </w:pPr>
    <w:rPr>
      <w:sz w:val="20"/>
      <w:szCs w:val="20"/>
    </w:rPr>
  </w:style>
  <w:style w:type="character" w:customStyle="1" w:styleId="CommentTextChar">
    <w:name w:val="Comment Text Char"/>
    <w:basedOn w:val="DefaultParagraphFont"/>
    <w:link w:val="CommentText"/>
    <w:uiPriority w:val="99"/>
    <w:rsid w:val="00BF57DE"/>
    <w:rPr>
      <w:sz w:val="20"/>
      <w:szCs w:val="20"/>
    </w:rPr>
  </w:style>
  <w:style w:type="paragraph" w:styleId="CommentSubject">
    <w:name w:val="annotation subject"/>
    <w:basedOn w:val="CommentText"/>
    <w:next w:val="CommentText"/>
    <w:link w:val="CommentSubjectChar"/>
    <w:uiPriority w:val="99"/>
    <w:semiHidden/>
    <w:unhideWhenUsed/>
    <w:rsid w:val="00BF57DE"/>
    <w:rPr>
      <w:b/>
      <w:bCs/>
    </w:rPr>
  </w:style>
  <w:style w:type="character" w:customStyle="1" w:styleId="CommentSubjectChar">
    <w:name w:val="Comment Subject Char"/>
    <w:basedOn w:val="CommentTextChar"/>
    <w:link w:val="CommentSubject"/>
    <w:uiPriority w:val="99"/>
    <w:semiHidden/>
    <w:rsid w:val="00BF57DE"/>
    <w:rPr>
      <w:b/>
      <w:bCs/>
      <w:sz w:val="20"/>
      <w:szCs w:val="20"/>
    </w:rPr>
  </w:style>
  <w:style w:type="character" w:styleId="Mention">
    <w:name w:val="Mention"/>
    <w:basedOn w:val="DefaultParagraphFont"/>
    <w:uiPriority w:val="99"/>
    <w:unhideWhenUsed/>
    <w:rsid w:val="00BF57DE"/>
    <w:rPr>
      <w:color w:val="2B579A"/>
      <w:shd w:val="clear" w:color="auto" w:fill="E1DFDD"/>
    </w:rPr>
  </w:style>
  <w:style w:type="paragraph" w:styleId="Header">
    <w:name w:val="header"/>
    <w:basedOn w:val="Normal"/>
    <w:link w:val="HeaderChar"/>
    <w:uiPriority w:val="99"/>
    <w:unhideWhenUsed/>
    <w:rsid w:val="00653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0E"/>
  </w:style>
  <w:style w:type="paragraph" w:styleId="Footer">
    <w:name w:val="footer"/>
    <w:basedOn w:val="Normal"/>
    <w:link w:val="FooterChar"/>
    <w:uiPriority w:val="99"/>
    <w:unhideWhenUsed/>
    <w:rsid w:val="00653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0E"/>
  </w:style>
  <w:style w:type="character" w:styleId="Hyperlink">
    <w:name w:val="Hyperlink"/>
    <w:basedOn w:val="DefaultParagraphFont"/>
    <w:uiPriority w:val="99"/>
    <w:unhideWhenUsed/>
    <w:rsid w:val="00D03FCC"/>
    <w:rPr>
      <w:color w:val="0563C1" w:themeColor="hyperlink"/>
      <w:u w:val="single"/>
    </w:rPr>
  </w:style>
  <w:style w:type="character" w:styleId="UnresolvedMention">
    <w:name w:val="Unresolved Mention"/>
    <w:basedOn w:val="DefaultParagraphFont"/>
    <w:uiPriority w:val="99"/>
    <w:semiHidden/>
    <w:unhideWhenUsed/>
    <w:rsid w:val="00D03FCC"/>
    <w:rPr>
      <w:color w:val="605E5C"/>
      <w:shd w:val="clear" w:color="auto" w:fill="E1DFDD"/>
    </w:rPr>
  </w:style>
  <w:style w:type="character" w:customStyle="1" w:styleId="cf01">
    <w:name w:val="cf01"/>
    <w:basedOn w:val="DefaultParagraphFont"/>
    <w:rsid w:val="00FC3323"/>
    <w:rPr>
      <w:rFonts w:ascii="Segoe UI" w:hAnsi="Segoe UI" w:cs="Segoe UI" w:hint="default"/>
      <w:sz w:val="18"/>
      <w:szCs w:val="18"/>
    </w:rPr>
  </w:style>
  <w:style w:type="paragraph" w:customStyle="1" w:styleId="gmail-msolistparagraph">
    <w:name w:val="gmail-msolistparagraph"/>
    <w:basedOn w:val="Normal"/>
    <w:rsid w:val="0067359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597">
      <w:bodyDiv w:val="1"/>
      <w:marLeft w:val="0"/>
      <w:marRight w:val="0"/>
      <w:marTop w:val="0"/>
      <w:marBottom w:val="0"/>
      <w:divBdr>
        <w:top w:val="none" w:sz="0" w:space="0" w:color="auto"/>
        <w:left w:val="none" w:sz="0" w:space="0" w:color="auto"/>
        <w:bottom w:val="none" w:sz="0" w:space="0" w:color="auto"/>
        <w:right w:val="none" w:sz="0" w:space="0" w:color="auto"/>
      </w:divBdr>
    </w:div>
    <w:div w:id="106850077">
      <w:bodyDiv w:val="1"/>
      <w:marLeft w:val="0"/>
      <w:marRight w:val="0"/>
      <w:marTop w:val="0"/>
      <w:marBottom w:val="0"/>
      <w:divBdr>
        <w:top w:val="none" w:sz="0" w:space="0" w:color="auto"/>
        <w:left w:val="none" w:sz="0" w:space="0" w:color="auto"/>
        <w:bottom w:val="none" w:sz="0" w:space="0" w:color="auto"/>
        <w:right w:val="none" w:sz="0" w:space="0" w:color="auto"/>
      </w:divBdr>
    </w:div>
    <w:div w:id="186410127">
      <w:bodyDiv w:val="1"/>
      <w:marLeft w:val="0"/>
      <w:marRight w:val="0"/>
      <w:marTop w:val="0"/>
      <w:marBottom w:val="0"/>
      <w:divBdr>
        <w:top w:val="none" w:sz="0" w:space="0" w:color="auto"/>
        <w:left w:val="none" w:sz="0" w:space="0" w:color="auto"/>
        <w:bottom w:val="none" w:sz="0" w:space="0" w:color="auto"/>
        <w:right w:val="none" w:sz="0" w:space="0" w:color="auto"/>
      </w:divBdr>
    </w:div>
    <w:div w:id="283927073">
      <w:bodyDiv w:val="1"/>
      <w:marLeft w:val="0"/>
      <w:marRight w:val="0"/>
      <w:marTop w:val="0"/>
      <w:marBottom w:val="0"/>
      <w:divBdr>
        <w:top w:val="none" w:sz="0" w:space="0" w:color="auto"/>
        <w:left w:val="none" w:sz="0" w:space="0" w:color="auto"/>
        <w:bottom w:val="none" w:sz="0" w:space="0" w:color="auto"/>
        <w:right w:val="none" w:sz="0" w:space="0" w:color="auto"/>
      </w:divBdr>
    </w:div>
    <w:div w:id="771165667">
      <w:bodyDiv w:val="1"/>
      <w:marLeft w:val="0"/>
      <w:marRight w:val="0"/>
      <w:marTop w:val="0"/>
      <w:marBottom w:val="0"/>
      <w:divBdr>
        <w:top w:val="none" w:sz="0" w:space="0" w:color="auto"/>
        <w:left w:val="none" w:sz="0" w:space="0" w:color="auto"/>
        <w:bottom w:val="none" w:sz="0" w:space="0" w:color="auto"/>
        <w:right w:val="none" w:sz="0" w:space="0" w:color="auto"/>
      </w:divBdr>
    </w:div>
    <w:div w:id="1005940887">
      <w:bodyDiv w:val="1"/>
      <w:marLeft w:val="0"/>
      <w:marRight w:val="0"/>
      <w:marTop w:val="0"/>
      <w:marBottom w:val="0"/>
      <w:divBdr>
        <w:top w:val="none" w:sz="0" w:space="0" w:color="auto"/>
        <w:left w:val="none" w:sz="0" w:space="0" w:color="auto"/>
        <w:bottom w:val="none" w:sz="0" w:space="0" w:color="auto"/>
        <w:right w:val="none" w:sz="0" w:space="0" w:color="auto"/>
      </w:divBdr>
    </w:div>
    <w:div w:id="1048647640">
      <w:bodyDiv w:val="1"/>
      <w:marLeft w:val="0"/>
      <w:marRight w:val="0"/>
      <w:marTop w:val="0"/>
      <w:marBottom w:val="0"/>
      <w:divBdr>
        <w:top w:val="none" w:sz="0" w:space="0" w:color="auto"/>
        <w:left w:val="none" w:sz="0" w:space="0" w:color="auto"/>
        <w:bottom w:val="none" w:sz="0" w:space="0" w:color="auto"/>
        <w:right w:val="none" w:sz="0" w:space="0" w:color="auto"/>
      </w:divBdr>
    </w:div>
    <w:div w:id="1090345667">
      <w:bodyDiv w:val="1"/>
      <w:marLeft w:val="0"/>
      <w:marRight w:val="0"/>
      <w:marTop w:val="0"/>
      <w:marBottom w:val="0"/>
      <w:divBdr>
        <w:top w:val="none" w:sz="0" w:space="0" w:color="auto"/>
        <w:left w:val="none" w:sz="0" w:space="0" w:color="auto"/>
        <w:bottom w:val="none" w:sz="0" w:space="0" w:color="auto"/>
        <w:right w:val="none" w:sz="0" w:space="0" w:color="auto"/>
      </w:divBdr>
    </w:div>
    <w:div w:id="1258514917">
      <w:bodyDiv w:val="1"/>
      <w:marLeft w:val="0"/>
      <w:marRight w:val="0"/>
      <w:marTop w:val="0"/>
      <w:marBottom w:val="0"/>
      <w:divBdr>
        <w:top w:val="none" w:sz="0" w:space="0" w:color="auto"/>
        <w:left w:val="none" w:sz="0" w:space="0" w:color="auto"/>
        <w:bottom w:val="none" w:sz="0" w:space="0" w:color="auto"/>
        <w:right w:val="none" w:sz="0" w:space="0" w:color="auto"/>
      </w:divBdr>
    </w:div>
    <w:div w:id="1276522004">
      <w:bodyDiv w:val="1"/>
      <w:marLeft w:val="0"/>
      <w:marRight w:val="0"/>
      <w:marTop w:val="0"/>
      <w:marBottom w:val="0"/>
      <w:divBdr>
        <w:top w:val="none" w:sz="0" w:space="0" w:color="auto"/>
        <w:left w:val="none" w:sz="0" w:space="0" w:color="auto"/>
        <w:bottom w:val="none" w:sz="0" w:space="0" w:color="auto"/>
        <w:right w:val="none" w:sz="0" w:space="0" w:color="auto"/>
      </w:divBdr>
    </w:div>
    <w:div w:id="1371295929">
      <w:bodyDiv w:val="1"/>
      <w:marLeft w:val="0"/>
      <w:marRight w:val="0"/>
      <w:marTop w:val="0"/>
      <w:marBottom w:val="0"/>
      <w:divBdr>
        <w:top w:val="none" w:sz="0" w:space="0" w:color="auto"/>
        <w:left w:val="none" w:sz="0" w:space="0" w:color="auto"/>
        <w:bottom w:val="none" w:sz="0" w:space="0" w:color="auto"/>
        <w:right w:val="none" w:sz="0" w:space="0" w:color="auto"/>
      </w:divBdr>
    </w:div>
    <w:div w:id="1731490496">
      <w:bodyDiv w:val="1"/>
      <w:marLeft w:val="0"/>
      <w:marRight w:val="0"/>
      <w:marTop w:val="0"/>
      <w:marBottom w:val="0"/>
      <w:divBdr>
        <w:top w:val="none" w:sz="0" w:space="0" w:color="auto"/>
        <w:left w:val="none" w:sz="0" w:space="0" w:color="auto"/>
        <w:bottom w:val="none" w:sz="0" w:space="0" w:color="auto"/>
        <w:right w:val="none" w:sz="0" w:space="0" w:color="auto"/>
      </w:divBdr>
    </w:div>
    <w:div w:id="1863661908">
      <w:bodyDiv w:val="1"/>
      <w:marLeft w:val="0"/>
      <w:marRight w:val="0"/>
      <w:marTop w:val="0"/>
      <w:marBottom w:val="0"/>
      <w:divBdr>
        <w:top w:val="none" w:sz="0" w:space="0" w:color="auto"/>
        <w:left w:val="none" w:sz="0" w:space="0" w:color="auto"/>
        <w:bottom w:val="none" w:sz="0" w:space="0" w:color="auto"/>
        <w:right w:val="none" w:sz="0" w:space="0" w:color="auto"/>
      </w:divBdr>
    </w:div>
    <w:div w:id="1864435711">
      <w:bodyDiv w:val="1"/>
      <w:marLeft w:val="0"/>
      <w:marRight w:val="0"/>
      <w:marTop w:val="0"/>
      <w:marBottom w:val="0"/>
      <w:divBdr>
        <w:top w:val="none" w:sz="0" w:space="0" w:color="auto"/>
        <w:left w:val="none" w:sz="0" w:space="0" w:color="auto"/>
        <w:bottom w:val="none" w:sz="0" w:space="0" w:color="auto"/>
        <w:right w:val="none" w:sz="0" w:space="0" w:color="auto"/>
      </w:divBdr>
    </w:div>
    <w:div w:id="1903328138">
      <w:bodyDiv w:val="1"/>
      <w:marLeft w:val="0"/>
      <w:marRight w:val="0"/>
      <w:marTop w:val="0"/>
      <w:marBottom w:val="0"/>
      <w:divBdr>
        <w:top w:val="none" w:sz="0" w:space="0" w:color="auto"/>
        <w:left w:val="none" w:sz="0" w:space="0" w:color="auto"/>
        <w:bottom w:val="none" w:sz="0" w:space="0" w:color="auto"/>
        <w:right w:val="none" w:sz="0" w:space="0" w:color="auto"/>
      </w:divBdr>
    </w:div>
    <w:div w:id="20668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5951276E5554B8149837E4EEEA93C" ma:contentTypeVersion="15" ma:contentTypeDescription="Create a new document." ma:contentTypeScope="" ma:versionID="337c3ea105ba4b8ccfb0c28df44f32a8">
  <xsd:schema xmlns:xsd="http://www.w3.org/2001/XMLSchema" xmlns:xs="http://www.w3.org/2001/XMLSchema" xmlns:p="http://schemas.microsoft.com/office/2006/metadata/properties" xmlns:ns2="c117501b-3a04-413c-ab11-36a7ed3cdefa" xmlns:ns3="dbefb144-bc34-4adb-bfa5-8f35282af646" targetNamespace="http://schemas.microsoft.com/office/2006/metadata/properties" ma:root="true" ma:fieldsID="fc717fd288786a1db861c91d7ec220bd" ns2:_="" ns3:_="">
    <xsd:import namespace="c117501b-3a04-413c-ab11-36a7ed3cdefa"/>
    <xsd:import namespace="dbefb144-bc34-4adb-bfa5-8f35282af6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7501b-3a04-413c-ab11-36a7ed3cd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b144-bc34-4adb-bfa5-8f35282af64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bf95bb1-61ee-4b89-9171-908cd8b35f30}" ma:internalName="TaxCatchAll" ma:showField="CatchAllData" ma:web="dbefb144-bc34-4adb-bfa5-8f35282af64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17501b-3a04-413c-ab11-36a7ed3cdefa">
      <Terms xmlns="http://schemas.microsoft.com/office/infopath/2007/PartnerControls"/>
    </lcf76f155ced4ddcb4097134ff3c332f>
    <TaxCatchAll xmlns="dbefb144-bc34-4adb-bfa5-8f35282af646" xsi:nil="true"/>
    <SharedWithUsers xmlns="dbefb144-bc34-4adb-bfa5-8f35282af646">
      <UserInfo>
        <DisplayName>Juliet Talbot</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1F5A-E01D-4DF6-87B7-3CA83200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7501b-3a04-413c-ab11-36a7ed3cdefa"/>
    <ds:schemaRef ds:uri="dbefb144-bc34-4adb-bfa5-8f35282af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2C1D4-E612-45F9-89F9-D15DE30EACF3}">
  <ds:schemaRefs>
    <ds:schemaRef ds:uri="http://schemas.microsoft.com/office/2006/metadata/properties"/>
    <ds:schemaRef ds:uri="http://schemas.microsoft.com/office/infopath/2007/PartnerControls"/>
    <ds:schemaRef ds:uri="c117501b-3a04-413c-ab11-36a7ed3cdefa"/>
    <ds:schemaRef ds:uri="dbefb144-bc34-4adb-bfa5-8f35282af646"/>
  </ds:schemaRefs>
</ds:datastoreItem>
</file>

<file path=customXml/itemProps3.xml><?xml version="1.0" encoding="utf-8"?>
<ds:datastoreItem xmlns:ds="http://schemas.openxmlformats.org/officeDocument/2006/customXml" ds:itemID="{D713265B-1A4A-454D-A215-1BA7BE2C6167}">
  <ds:schemaRefs>
    <ds:schemaRef ds:uri="http://schemas.microsoft.com/sharepoint/v3/contenttype/forms"/>
  </ds:schemaRefs>
</ds:datastoreItem>
</file>

<file path=customXml/itemProps4.xml><?xml version="1.0" encoding="utf-8"?>
<ds:datastoreItem xmlns:ds="http://schemas.openxmlformats.org/officeDocument/2006/customXml" ds:itemID="{CE7279B5-EA4A-4451-B8AB-E98AB02A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Talbot</dc:creator>
  <cp:keywords/>
  <dc:description/>
  <cp:lastModifiedBy>Juliet Talbot</cp:lastModifiedBy>
  <cp:revision>2</cp:revision>
  <dcterms:created xsi:type="dcterms:W3CDTF">2023-05-31T09:05:00Z</dcterms:created>
  <dcterms:modified xsi:type="dcterms:W3CDTF">2023-05-31T09:05:00Z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0x0101007995951276E5554B8149837E4EEEA93C</vt:lpwstr>
  </property>
  <property fmtid="{D5CDD505-2E9C-101B-9397-08002B2CF9AE}" pid="3" name="MediaServiceImageTags">
    <vt:lpwstr/>
  </property>
</Properties>
</file>