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196C39DE"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B22645">
              <w:rPr>
                <w:rFonts w:ascii="Arial" w:hAnsi="Arial" w:cs="Arial"/>
                <w:b/>
                <w:color w:val="365F91" w:themeColor="accent1" w:themeShade="BF"/>
                <w:spacing w:val="7"/>
                <w:sz w:val="28"/>
                <w:lang w:eastAsia="en-GB"/>
              </w:rPr>
              <w:t>5</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2D32E90C" w:rsidR="00E86D85" w:rsidRPr="00C45319" w:rsidRDefault="00B22645"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Manufacturing and Construction</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2AD65188" w14:textId="26876BC5" w:rsidR="00D26110" w:rsidRDefault="00B22645" w:rsidP="00B22645">
            <w:pPr>
              <w:pStyle w:val="Action-Body-Text"/>
            </w:pPr>
            <w:r>
              <w:t>In the event of an omission or a substitution necessitating revisions to detail design, take appropriate action if authorised by the client. Alert the client to any additional costs, fees or alterations to the project programme</w:t>
            </w:r>
            <w:r w:rsidR="00D26110">
              <w:t>.</w:t>
            </w:r>
            <w:bookmarkStart w:id="3" w:name="Text1"/>
          </w:p>
          <w:p w14:paraId="60F63E7C" w14:textId="578F2DA1" w:rsidR="00FC128F" w:rsidRPr="00745799" w:rsidRDefault="00BB5988" w:rsidP="00D26110">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C220D8">
              <w:rPr>
                <w:lang w:val="en-US"/>
              </w:rPr>
            </w:r>
            <w:r w:rsidR="00C220D8">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4EC74CBA" w14:textId="77777777" w:rsidR="00B22645" w:rsidRDefault="00B22645" w:rsidP="00D26110">
            <w:pPr>
              <w:pStyle w:val="Action-Body-Text"/>
            </w:pPr>
            <w:r w:rsidRPr="00B22645">
              <w:t>Check that all unsuccessful tenderers have been properly notified.</w:t>
            </w:r>
          </w:p>
          <w:p w14:paraId="2CC752B8" w14:textId="32FA7E2D" w:rsidR="00FC128F" w:rsidRPr="00FC128F" w:rsidRDefault="00C45319" w:rsidP="00D26110">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C220D8">
              <w:rPr>
                <w:lang w:val="en-US"/>
              </w:rPr>
            </w:r>
            <w:r w:rsidR="00C220D8">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1E1373BF" w14:textId="72F6CAFF" w:rsidR="00B22645" w:rsidRDefault="00B22645" w:rsidP="00B22645">
            <w:pPr>
              <w:pStyle w:val="Action-Body-Text"/>
            </w:pPr>
            <w:r>
              <w:t>Remind the client of their responsibility for the building in terms of insurance, security and maintenance.</w:t>
            </w:r>
          </w:p>
          <w:p w14:paraId="61DF4113" w14:textId="77777777" w:rsidR="00B22645" w:rsidRDefault="00B22645" w:rsidP="00B22645">
            <w:pPr>
              <w:pStyle w:val="Notes"/>
            </w:pPr>
          </w:p>
          <w:p w14:paraId="03E44D98" w14:textId="6B4C1C1C" w:rsidR="00FC128F" w:rsidRPr="00FC128F" w:rsidRDefault="003A05CE" w:rsidP="00B22645">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C220D8">
              <w:rPr>
                <w:lang w:val="en-US"/>
              </w:rPr>
            </w:r>
            <w:r w:rsidR="00C220D8">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39DD6C80" w14:textId="77777777" w:rsidR="00B22645" w:rsidRDefault="00B22645" w:rsidP="00C45319">
            <w:pPr>
              <w:pStyle w:val="Action-Body-Text"/>
            </w:pPr>
            <w:r w:rsidRPr="00B22645">
              <w:t>Compile a directory of all parties involved in the construction stage.</w:t>
            </w:r>
          </w:p>
          <w:p w14:paraId="0A018F9F" w14:textId="1217E5F4"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2D9D02CC" w14:textId="743D8DC8" w:rsidR="00B22645" w:rsidRDefault="00B22645" w:rsidP="00B22645">
            <w:pPr>
              <w:pStyle w:val="Action-Body-Text"/>
            </w:pPr>
            <w:r>
              <w:t>If applicable, remind the client of relevant statutory obligations under the CDM Regulations relating to the role of the principal designer and the competence of the principal contractor and other contractors’ performance in health and safety matters.</w:t>
            </w:r>
          </w:p>
          <w:p w14:paraId="36E26781" w14:textId="41296C23" w:rsidR="00B22645" w:rsidRDefault="00B22645" w:rsidP="00B22645">
            <w:pPr>
              <w:pStyle w:val="Action-Body-Text"/>
            </w:pPr>
            <w:r>
              <w:t>If applicable, remind the client of the requirement for a health and safety file to be deposited in a safe place at the completion of the project.</w:t>
            </w:r>
          </w:p>
          <w:p w14:paraId="18BB2D22" w14:textId="1113925B" w:rsidR="00334DA0" w:rsidRPr="00AD4F4D" w:rsidRDefault="00334DA0" w:rsidP="00B22645">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5FBF3FA6"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t>6.</w:t>
            </w:r>
          </w:p>
        </w:tc>
        <w:tc>
          <w:tcPr>
            <w:tcW w:w="4933" w:type="dxa"/>
            <w:tcBorders>
              <w:top w:val="single" w:sz="8" w:space="0" w:color="A6A6A6" w:themeColor="background1" w:themeShade="A6"/>
            </w:tcBorders>
          </w:tcPr>
          <w:p w14:paraId="435E872F" w14:textId="3DC38C19" w:rsidR="00B22645" w:rsidRDefault="00B22645" w:rsidP="00B22645">
            <w:pPr>
              <w:pStyle w:val="Action-Body-Text"/>
            </w:pPr>
            <w:r>
              <w:t>Check that any necessary approvals and consents have been obtained and are on file. If any are still outstanding, explain to the client the consequences of starting on site prematurely.</w:t>
            </w:r>
          </w:p>
          <w:p w14:paraId="47C190FF" w14:textId="37D49199" w:rsidR="00B22645" w:rsidRDefault="00B22645" w:rsidP="00B22645">
            <w:pPr>
              <w:pStyle w:val="Action-Body-Text"/>
            </w:pPr>
            <w:r>
              <w:t>It is wise to draw up an approvals and conditions tracker that identifies when and how each is discharged.</w:t>
            </w:r>
          </w:p>
          <w:p w14:paraId="7C0C6D0C" w14:textId="77777777" w:rsidR="00D26110" w:rsidRDefault="00D26110" w:rsidP="00D26110">
            <w:pPr>
              <w:pStyle w:val="Notes"/>
            </w:pPr>
          </w:p>
          <w:p w14:paraId="12DB3D5B" w14:textId="5B3ADBBB" w:rsidR="00334DA0" w:rsidRPr="00FC128F" w:rsidRDefault="00334DA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76ECB33D" w14:textId="6B48AF03" w:rsidR="00AD4F4D" w:rsidRPr="00AD4F4D" w:rsidRDefault="00B22645" w:rsidP="00AD4F4D">
            <w:pPr>
              <w:pStyle w:val="Action-Body-Text"/>
              <w:rPr>
                <w:i/>
              </w:rPr>
            </w:pPr>
            <w:r w:rsidRPr="00B22645">
              <w:t>Check with the client that all necessary party wall awards are in place.</w:t>
            </w:r>
            <w:r w:rsidR="00AD4F4D" w:rsidRPr="00AD4F4D">
              <w:rPr>
                <w:i/>
              </w:rPr>
              <w:t xml:space="preserve"> </w:t>
            </w:r>
            <w:r w:rsidR="00AD4F4D" w:rsidRPr="00AD4F4D">
              <w:rPr>
                <w:i/>
                <w:lang w:val="en-US"/>
              </w:rPr>
              <w:t xml:space="preserve"> </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0DBE4B8E" w14:textId="77777777" w:rsidR="00AD4F4D" w:rsidRDefault="00AD4F4D" w:rsidP="00AD4F4D">
            <w:pPr>
              <w:rPr>
                <w:lang w:val="en-US" w:eastAsia="en-GB"/>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4E2C92E8" w14:textId="77777777" w:rsidR="00B22645" w:rsidRPr="00B22645" w:rsidRDefault="00B22645" w:rsidP="00B22645">
            <w:pPr>
              <w:pStyle w:val="Notes"/>
              <w:rPr>
                <w:rFonts w:cs="MyriadPro-Regular"/>
                <w:i w:val="0"/>
                <w:color w:val="000000"/>
                <w:spacing w:val="0"/>
                <w:sz w:val="22"/>
                <w:szCs w:val="22"/>
                <w:lang w:eastAsia="en-US"/>
              </w:rPr>
            </w:pPr>
            <w:r w:rsidRPr="00B22645">
              <w:rPr>
                <w:rFonts w:cs="MyriadPro-Regular"/>
                <w:i w:val="0"/>
                <w:color w:val="000000"/>
                <w:spacing w:val="0"/>
                <w:sz w:val="22"/>
                <w:szCs w:val="22"/>
                <w:lang w:eastAsia="en-US"/>
              </w:rPr>
              <w:t>Convene and chair site progress meetings or attend progress meetings chaired by the</w:t>
            </w:r>
          </w:p>
          <w:p w14:paraId="1F0CB17D" w14:textId="77777777" w:rsidR="00B22645" w:rsidRPr="00B22645" w:rsidRDefault="00B22645" w:rsidP="00B22645">
            <w:pPr>
              <w:pStyle w:val="Notes"/>
              <w:rPr>
                <w:rFonts w:cs="MyriadPro-Regular"/>
                <w:i w:val="0"/>
                <w:color w:val="000000"/>
                <w:spacing w:val="0"/>
                <w:sz w:val="22"/>
                <w:szCs w:val="22"/>
                <w:lang w:eastAsia="en-US"/>
              </w:rPr>
            </w:pPr>
            <w:r w:rsidRPr="00B22645">
              <w:rPr>
                <w:rFonts w:cs="MyriadPro-Regular"/>
                <w:i w:val="0"/>
                <w:color w:val="000000"/>
                <w:spacing w:val="0"/>
                <w:sz w:val="22"/>
                <w:szCs w:val="22"/>
                <w:lang w:eastAsia="en-US"/>
              </w:rPr>
              <w:t>contractor. Keep accurate minutes of meetings, and record discussions, progress statements</w:t>
            </w:r>
          </w:p>
          <w:p w14:paraId="1B805CE6" w14:textId="7166248B" w:rsidR="00D26110" w:rsidRDefault="00B22645" w:rsidP="00B22645">
            <w:pPr>
              <w:pStyle w:val="Notes"/>
              <w:rPr>
                <w:rFonts w:cs="MyriadPro-Regular"/>
                <w:i w:val="0"/>
                <w:color w:val="000000"/>
                <w:spacing w:val="0"/>
                <w:sz w:val="22"/>
                <w:szCs w:val="22"/>
                <w:lang w:eastAsia="en-US"/>
              </w:rPr>
            </w:pPr>
            <w:r w:rsidRPr="00B22645">
              <w:rPr>
                <w:rFonts w:cs="MyriadPro-Regular"/>
                <w:i w:val="0"/>
                <w:color w:val="000000"/>
                <w:spacing w:val="0"/>
                <w:sz w:val="22"/>
                <w:szCs w:val="22"/>
                <w:lang w:eastAsia="en-US"/>
              </w:rPr>
              <w:t>and decisions.</w:t>
            </w:r>
          </w:p>
          <w:p w14:paraId="7694E58C" w14:textId="77777777" w:rsidR="00B22645" w:rsidRPr="00B22645" w:rsidRDefault="00B22645" w:rsidP="00B22645"/>
          <w:p w14:paraId="6A726D69" w14:textId="66F3368B"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2DC5379" w14:textId="77777777"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6BE4307C" w14:textId="5A0A143B" w:rsidR="00D26110" w:rsidRPr="00B22645" w:rsidRDefault="00B22645" w:rsidP="00B22645">
            <w:pPr>
              <w:pStyle w:val="Action-Body-Text"/>
            </w:pPr>
            <w:r>
              <w:t>Review implementation of the handover strategy, including agreement of information required for commissioning, training, handover, asset management, future monitoring and maintenance and ongoing compilation of ‘As-constructed’ Information.</w:t>
            </w:r>
          </w:p>
          <w:p w14:paraId="6B54F606"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6C75ADBF" w14:textId="77777777" w:rsidR="00B22645" w:rsidRDefault="00B22645" w:rsidP="00B22645">
            <w:pPr>
              <w:pStyle w:val="Action-Body-Text"/>
            </w:pPr>
            <w:r>
              <w:t>Confirm the programme and procedures for site visits.</w:t>
            </w:r>
          </w:p>
          <w:p w14:paraId="7997699A" w14:textId="77777777" w:rsidR="00B22645" w:rsidRDefault="00B22645" w:rsidP="00B22645">
            <w:pPr>
              <w:pStyle w:val="Action-Body-Text"/>
            </w:pPr>
            <w:r>
              <w:t>Visit the site as provided for in your agreement with the client.</w:t>
            </w:r>
          </w:p>
          <w:p w14:paraId="0203B0E8" w14:textId="7091489E" w:rsidR="00D26110" w:rsidRDefault="00B22645" w:rsidP="00B22645">
            <w:pPr>
              <w:pStyle w:val="Action-Body-Text"/>
            </w:pPr>
            <w:r>
              <w:t>Keep methodical records of all site visits and results of all tests witnessed or reported. Allow adequate time on site to carry out checks properly. Make careful notes and compile a systematic record of visits. It helps to prepare checklists relating to the stage of the work. Check that work is being executed generally in accordance with the provisions of the building contract, in a proper and workmanlike manner and in accordance with the health and safety plan.</w:t>
            </w:r>
          </w:p>
          <w:p w14:paraId="205D7B93" w14:textId="77777777" w:rsidR="00B22645" w:rsidRDefault="00B22645" w:rsidP="00D26110">
            <w:pPr>
              <w:pStyle w:val="Notes"/>
              <w:rPr>
                <w:lang w:val="en-US"/>
              </w:rPr>
            </w:pPr>
          </w:p>
          <w:p w14:paraId="5008A940" w14:textId="2D4A8F05"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77777777" w:rsidR="00AD4F4D" w:rsidRDefault="00AD4F4D" w:rsidP="001557F0">
            <w:pPr>
              <w:pStyle w:val="Notes"/>
              <w:rPr>
                <w:lang w:val="en-US"/>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1E8824DE" w14:textId="50195FF3" w:rsidR="00D26110" w:rsidRDefault="00B22645" w:rsidP="00B22645">
            <w:pPr>
              <w:pStyle w:val="Action-Body-Text"/>
            </w:pPr>
            <w:r>
              <w:t>Check that information relating to the health and safety file and operating and maintenance manual is complete. The principal designer will complete the health and safety file and issue it to the client on completion of the project. If the principal designer’s appointment concludes before practical completion, then the principal contractor will issue the health and safety file.</w:t>
            </w:r>
          </w:p>
          <w:p w14:paraId="7FD03A16" w14:textId="77777777" w:rsidR="00B22645" w:rsidRPr="00B22645" w:rsidRDefault="00B22645" w:rsidP="00B22645">
            <w:pPr>
              <w:rPr>
                <w:lang w:eastAsia="en-GB"/>
              </w:rPr>
            </w:pPr>
          </w:p>
          <w:p w14:paraId="719BF9D5" w14:textId="7DB832F7"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220D8">
              <w:rPr>
                <w:lang w:val="en-US"/>
              </w:rPr>
            </w:r>
            <w:r w:rsidR="00C220D8">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bl>
    <w:p w14:paraId="492D66DB" w14:textId="77777777" w:rsidR="0037273C" w:rsidRPr="003F0F9A" w:rsidRDefault="0037273C" w:rsidP="00FC128F">
      <w:pPr>
        <w:pStyle w:val="PlainText"/>
      </w:pPr>
    </w:p>
    <w:sectPr w:rsidR="0037273C"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124993"/>
    <w:rsid w:val="00145585"/>
    <w:rsid w:val="001557F0"/>
    <w:rsid w:val="001A545B"/>
    <w:rsid w:val="00334DA0"/>
    <w:rsid w:val="0037273C"/>
    <w:rsid w:val="003A05CE"/>
    <w:rsid w:val="003F0F9A"/>
    <w:rsid w:val="00423CD8"/>
    <w:rsid w:val="00500AF3"/>
    <w:rsid w:val="005311B5"/>
    <w:rsid w:val="00552937"/>
    <w:rsid w:val="005A50EF"/>
    <w:rsid w:val="00664088"/>
    <w:rsid w:val="00745799"/>
    <w:rsid w:val="00882564"/>
    <w:rsid w:val="00884BEA"/>
    <w:rsid w:val="00894B3A"/>
    <w:rsid w:val="009B6701"/>
    <w:rsid w:val="009C77D1"/>
    <w:rsid w:val="00A21938"/>
    <w:rsid w:val="00A90C0A"/>
    <w:rsid w:val="00AA454B"/>
    <w:rsid w:val="00AD4F4D"/>
    <w:rsid w:val="00B22645"/>
    <w:rsid w:val="00BB5988"/>
    <w:rsid w:val="00C220D8"/>
    <w:rsid w:val="00C45319"/>
    <w:rsid w:val="00C80BED"/>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3</cp:revision>
  <dcterms:created xsi:type="dcterms:W3CDTF">2021-01-21T12:29:00Z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